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67E30014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956802">
        <w:t>#103</w:t>
      </w:r>
      <w:r w:rsidR="00FC6BFA">
        <w:t>bis</w:t>
      </w:r>
      <w:r w:rsidR="007B1221" w:rsidRPr="00CE0424">
        <w:tab/>
      </w:r>
      <w:proofErr w:type="spellStart"/>
      <w:r w:rsidR="007B1221" w:rsidRPr="00CE0424">
        <w:rPr>
          <w:sz w:val="32"/>
          <w:szCs w:val="32"/>
        </w:rPr>
        <w:t>Tdoc</w:t>
      </w:r>
      <w:proofErr w:type="spellEnd"/>
      <w:r w:rsidR="007B1221" w:rsidRPr="00CE0424">
        <w:rPr>
          <w:sz w:val="32"/>
          <w:szCs w:val="32"/>
        </w:rPr>
        <w:t xml:space="preserve"> </w:t>
      </w:r>
      <w:r w:rsidR="002D31F0" w:rsidRPr="00BC53EF">
        <w:rPr>
          <w:sz w:val="32"/>
          <w:szCs w:val="32"/>
        </w:rPr>
        <w:t>R2-1814815</w:t>
      </w:r>
    </w:p>
    <w:p w14:paraId="4FEBBCA1" w14:textId="334FD358" w:rsidR="00F044C9" w:rsidRDefault="00FC6BFA" w:rsidP="007B1221">
      <w:pPr>
        <w:pStyle w:val="3GPPHeader"/>
      </w:pPr>
      <w:r w:rsidRPr="00FC6BFA">
        <w:t>Chengdu, China, 8th – 12th October 2018</w:t>
      </w:r>
      <w:r w:rsidR="00F044C9">
        <w:rPr>
          <w:szCs w:val="24"/>
        </w:rPr>
        <w:tab/>
      </w:r>
      <w:bookmarkEnd w:id="0"/>
    </w:p>
    <w:p w14:paraId="736E2945" w14:textId="77777777" w:rsidR="00FC6BFA" w:rsidRDefault="00FC6BFA" w:rsidP="00C94BAE">
      <w:pPr>
        <w:pStyle w:val="3GPPHeader"/>
      </w:pPr>
    </w:p>
    <w:p w14:paraId="336F98C5" w14:textId="1C07620F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133945" w:rsidRPr="00BC53EF">
        <w:rPr>
          <w:sz w:val="22"/>
          <w:szCs w:val="22"/>
          <w:lang w:val="en-US"/>
        </w:rPr>
        <w:t xml:space="preserve">11.7.2   </w:t>
      </w:r>
    </w:p>
    <w:p w14:paraId="5B4482B9" w14:textId="71168A8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F808E1">
        <w:rPr>
          <w:sz w:val="22"/>
          <w:szCs w:val="22"/>
        </w:rPr>
        <w:t>Ericsson</w:t>
      </w:r>
    </w:p>
    <w:p w14:paraId="6E57E625" w14:textId="50B6C897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F808E1" w:rsidRPr="00BC53EF">
        <w:rPr>
          <w:sz w:val="22"/>
          <w:szCs w:val="22"/>
        </w:rPr>
        <w:t>Scheduling enhancements for TSN traffic</w:t>
      </w:r>
      <w:r w:rsidR="00133945" w:rsidRPr="00BC53EF">
        <w:rPr>
          <w:sz w:val="22"/>
          <w:szCs w:val="22"/>
        </w:rPr>
        <w:t xml:space="preserve"> patterns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1EAC0BEE" w14:textId="1EF17325" w:rsidR="00F875D1" w:rsidRDefault="00F875D1" w:rsidP="00B02938">
      <w:r>
        <w:t>In</w:t>
      </w:r>
      <w:r w:rsidR="00B02938">
        <w:t xml:space="preserve"> RAN#81 the revised study item on NR Industrial Internet of Things (NR-</w:t>
      </w:r>
      <w:proofErr w:type="spellStart"/>
      <w:r w:rsidR="00B02938">
        <w:t>IIoT</w:t>
      </w:r>
      <w:proofErr w:type="spellEnd"/>
      <w:r w:rsidR="00B02938">
        <w:t xml:space="preserve">, </w:t>
      </w:r>
      <w:r w:rsidR="00B02938">
        <w:fldChar w:fldCharType="begin"/>
      </w:r>
      <w:r w:rsidR="00B02938">
        <w:instrText xml:space="preserve"> REF _Ref524946288 \r \h </w:instrText>
      </w:r>
      <w:r w:rsidR="00B02938">
        <w:fldChar w:fldCharType="separate"/>
      </w:r>
      <w:r w:rsidR="00B02938">
        <w:t>[1]</w:t>
      </w:r>
      <w:r w:rsidR="00B02938">
        <w:fldChar w:fldCharType="end"/>
      </w:r>
      <w:r w:rsidR="00B02938">
        <w:t xml:space="preserve">) has been approved. </w:t>
      </w:r>
      <w:r w:rsidR="00272A09">
        <w:t>One of the study areas i</w:t>
      </w:r>
      <w:r w:rsidR="00F84AB5">
        <w:t>n</w:t>
      </w:r>
      <w:r w:rsidR="00272A09">
        <w:t xml:space="preserve"> this SI is “</w:t>
      </w:r>
      <w:r w:rsidR="00272A09" w:rsidRPr="00272A09">
        <w:t>L2/L3 enhancements</w:t>
      </w:r>
      <w:r w:rsidR="00272A09">
        <w:t>”. This contribution focus</w:t>
      </w:r>
      <w:r w:rsidR="001C3DA9">
        <w:t>es</w:t>
      </w:r>
      <w:r w:rsidR="00272A09">
        <w:t xml:space="preserve"> on the sub-area “</w:t>
      </w:r>
      <w:r w:rsidR="00F853B6">
        <w:t>e</w:t>
      </w:r>
      <w:r w:rsidR="001C3DA9" w:rsidRPr="001C3DA9">
        <w:t>nhancements (e.g. for scheduling) to satisfy QoS for wireless Ethernet when using TSN traffic patterns as specified in TR 22.804</w:t>
      </w:r>
      <w:r w:rsidR="00272A09">
        <w:rPr>
          <w:bCs/>
          <w:lang w:val="en-US"/>
        </w:rPr>
        <w:t>”.</w:t>
      </w:r>
    </w:p>
    <w:p w14:paraId="49527596" w14:textId="5A4A3E74" w:rsidR="00F875D1" w:rsidRDefault="00F875D1" w:rsidP="00F875D1">
      <w:pPr>
        <w:pStyle w:val="Heading1"/>
      </w:pPr>
      <w:bookmarkStart w:id="1" w:name="_Ref178064866"/>
      <w:r w:rsidRPr="00CE0424">
        <w:t>Discussion</w:t>
      </w:r>
      <w:bookmarkEnd w:id="1"/>
    </w:p>
    <w:p w14:paraId="106D8519" w14:textId="1C51F477" w:rsidR="000D674F" w:rsidRPr="008869DF" w:rsidRDefault="00954C0B" w:rsidP="00FB38DD">
      <w:pPr>
        <w:rPr>
          <w:lang w:val="en-US"/>
        </w:rPr>
      </w:pPr>
      <w:r>
        <w:rPr>
          <w:lang w:val="en-US"/>
        </w:rPr>
        <w:t>As summarized in</w:t>
      </w:r>
      <w:r w:rsidR="00F206AF">
        <w:rPr>
          <w:lang w:val="en-US"/>
        </w:rPr>
        <w:t xml:space="preserve"> TR 22.804</w:t>
      </w:r>
      <w:r>
        <w:rPr>
          <w:lang w:val="en-US"/>
        </w:rPr>
        <w:t xml:space="preserve"> </w:t>
      </w:r>
      <w:r w:rsidR="00B932DB">
        <w:rPr>
          <w:lang w:val="en-US"/>
        </w:rPr>
        <w:fldChar w:fldCharType="begin"/>
      </w:r>
      <w:r w:rsidR="00B932DB">
        <w:rPr>
          <w:lang w:val="en-US"/>
        </w:rPr>
        <w:instrText xml:space="preserve"> REF _Ref525040387 \r \h </w:instrText>
      </w:r>
      <w:r w:rsidR="006C7637">
        <w:rPr>
          <w:lang w:val="en-US"/>
        </w:rPr>
        <w:instrText xml:space="preserve"> \* MERGEFORMAT </w:instrText>
      </w:r>
      <w:r w:rsidR="00B932DB">
        <w:rPr>
          <w:lang w:val="en-US"/>
        </w:rPr>
      </w:r>
      <w:r w:rsidR="00B932DB">
        <w:rPr>
          <w:lang w:val="en-US"/>
        </w:rPr>
        <w:fldChar w:fldCharType="separate"/>
      </w:r>
      <w:r w:rsidR="00B932DB">
        <w:rPr>
          <w:lang w:val="en-US"/>
        </w:rPr>
        <w:t>[2]</w:t>
      </w:r>
      <w:r w:rsidR="00B932DB">
        <w:rPr>
          <w:lang w:val="en-US"/>
        </w:rPr>
        <w:fldChar w:fldCharType="end"/>
      </w:r>
      <w:r w:rsidR="00B932DB">
        <w:rPr>
          <w:lang w:val="en-US"/>
        </w:rPr>
        <w:t xml:space="preserve">, </w:t>
      </w:r>
      <w:r w:rsidR="0033665C">
        <w:rPr>
          <w:lang w:val="en-US"/>
        </w:rPr>
        <w:t>two noteworthy characteristics of c</w:t>
      </w:r>
      <w:r w:rsidR="0033665C" w:rsidRPr="008869DF">
        <w:rPr>
          <w:lang w:val="en-US"/>
        </w:rPr>
        <w:t>ommunication in automation</w:t>
      </w:r>
      <w:r w:rsidR="0033665C">
        <w:rPr>
          <w:lang w:val="en-US"/>
        </w:rPr>
        <w:t xml:space="preserve"> are</w:t>
      </w:r>
      <w:r w:rsidR="0033665C" w:rsidRPr="008869DF">
        <w:rPr>
          <w:lang w:val="en-US"/>
        </w:rPr>
        <w:t xml:space="preserve">: periodicity and determinism. </w:t>
      </w:r>
      <w:r w:rsidR="0033665C">
        <w:rPr>
          <w:lang w:val="en-US"/>
        </w:rPr>
        <w:t>D</w:t>
      </w:r>
      <w:r w:rsidR="0033665C" w:rsidRPr="008869DF">
        <w:rPr>
          <w:lang w:val="en-US"/>
        </w:rPr>
        <w:t xml:space="preserve">eterminism </w:t>
      </w:r>
      <w:r w:rsidR="0033665C">
        <w:rPr>
          <w:lang w:val="en-US"/>
        </w:rPr>
        <w:t xml:space="preserve">here </w:t>
      </w:r>
      <w:r w:rsidR="0033665C" w:rsidRPr="008869DF">
        <w:rPr>
          <w:lang w:val="en-US"/>
        </w:rPr>
        <w:t xml:space="preserve">means that the </w:t>
      </w:r>
      <w:r w:rsidR="00D82B77">
        <w:rPr>
          <w:lang w:val="en-US"/>
        </w:rPr>
        <w:t xml:space="preserve">delay of </w:t>
      </w:r>
      <w:r w:rsidR="0033665C" w:rsidRPr="008869DF">
        <w:rPr>
          <w:lang w:val="en-US"/>
        </w:rPr>
        <w:t xml:space="preserve">message delivery is </w:t>
      </w:r>
      <w:r w:rsidR="00D82B77">
        <w:rPr>
          <w:lang w:val="en-US"/>
        </w:rPr>
        <w:t>bounded</w:t>
      </w:r>
      <w:r w:rsidR="0033665C" w:rsidRPr="008869DF">
        <w:rPr>
          <w:lang w:val="en-US"/>
        </w:rPr>
        <w:t xml:space="preserve">. </w:t>
      </w:r>
      <w:r w:rsidR="00A07475">
        <w:rPr>
          <w:lang w:val="en-US"/>
        </w:rPr>
        <w:t>Compared to the eMBB traffic, there are t</w:t>
      </w:r>
      <w:r w:rsidR="005D391C">
        <w:rPr>
          <w:lang w:val="en-US"/>
        </w:rPr>
        <w:t xml:space="preserve">wo </w:t>
      </w:r>
      <w:r w:rsidR="00BF2E5B">
        <w:rPr>
          <w:lang w:val="en-US"/>
        </w:rPr>
        <w:t xml:space="preserve">typical </w:t>
      </w:r>
      <w:r w:rsidR="00A07475">
        <w:rPr>
          <w:lang w:val="en-US"/>
        </w:rPr>
        <w:t>dist</w:t>
      </w:r>
      <w:r w:rsidR="00BF2E5B">
        <w:rPr>
          <w:lang w:val="en-US"/>
        </w:rPr>
        <w:t xml:space="preserve">inct </w:t>
      </w:r>
      <w:r w:rsidR="000D674F" w:rsidRPr="008869DF">
        <w:rPr>
          <w:lang w:val="en-US"/>
        </w:rPr>
        <w:t>traffic classes</w:t>
      </w:r>
      <w:r w:rsidR="00BF2E5B">
        <w:rPr>
          <w:lang w:val="en-US"/>
        </w:rPr>
        <w:t xml:space="preserve"> in TSN</w:t>
      </w:r>
      <w:r w:rsidR="000D674F" w:rsidRPr="008869DF">
        <w:rPr>
          <w:lang w:val="en-US"/>
        </w:rPr>
        <w:t>, i.e.</w:t>
      </w:r>
      <w:r w:rsidR="00B64D8F">
        <w:rPr>
          <w:lang w:val="en-US"/>
        </w:rPr>
        <w:t xml:space="preserve">, </w:t>
      </w:r>
    </w:p>
    <w:p w14:paraId="5497BAF1" w14:textId="77777777" w:rsidR="000D674F" w:rsidRPr="008869DF" w:rsidRDefault="000D674F" w:rsidP="006C7637">
      <w:pPr>
        <w:rPr>
          <w:lang w:val="en-US"/>
        </w:rPr>
      </w:pPr>
      <w:r w:rsidRPr="008869DF">
        <w:rPr>
          <w:lang w:val="en-US"/>
        </w:rPr>
        <w:t>-</w:t>
      </w:r>
      <w:r w:rsidRPr="008869DF">
        <w:rPr>
          <w:lang w:val="en-US"/>
        </w:rPr>
        <w:tab/>
        <w:t xml:space="preserve">deterministic periodic communication; </w:t>
      </w:r>
    </w:p>
    <w:p w14:paraId="5BEB857E" w14:textId="4190E918" w:rsidR="000D674F" w:rsidRPr="008869DF" w:rsidRDefault="000D674F" w:rsidP="006C7637">
      <w:pPr>
        <w:rPr>
          <w:lang w:val="en-US"/>
        </w:rPr>
      </w:pPr>
      <w:r w:rsidRPr="008869DF">
        <w:rPr>
          <w:lang w:val="en-US"/>
        </w:rPr>
        <w:t>-</w:t>
      </w:r>
      <w:r w:rsidRPr="008869DF">
        <w:rPr>
          <w:lang w:val="en-US"/>
        </w:rPr>
        <w:tab/>
        <w:t>deterministic aperiodic communication</w:t>
      </w:r>
      <w:r w:rsidR="005D391C">
        <w:rPr>
          <w:lang w:val="en-US"/>
        </w:rPr>
        <w:t xml:space="preserve">. </w:t>
      </w:r>
    </w:p>
    <w:p w14:paraId="114BFC39" w14:textId="13922286" w:rsidR="00821EF9" w:rsidRDefault="000D674F" w:rsidP="000D674F">
      <w:pPr>
        <w:rPr>
          <w:lang w:val="en-US"/>
        </w:rPr>
      </w:pPr>
      <w:r w:rsidRPr="008869DF">
        <w:rPr>
          <w:lang w:val="en-US"/>
        </w:rPr>
        <w:t xml:space="preserve">Deterministic periodic communication stands for periodic communication with stringent requirements on timeliness of the transmission. Deterministic aperiodic communication stands </w:t>
      </w:r>
      <w:r w:rsidR="00684D9D">
        <w:rPr>
          <w:lang w:val="en-US"/>
        </w:rPr>
        <w:t xml:space="preserve">for </w:t>
      </w:r>
      <w:r w:rsidRPr="008869DF">
        <w:rPr>
          <w:lang w:val="en-US"/>
        </w:rPr>
        <w:t>communication without a preset sending time.</w:t>
      </w:r>
      <w:r w:rsidR="001E0D26">
        <w:rPr>
          <w:lang w:val="en-US"/>
        </w:rPr>
        <w:t xml:space="preserve">  </w:t>
      </w:r>
    </w:p>
    <w:p w14:paraId="3B5D5CAE" w14:textId="77777777" w:rsidR="00951118" w:rsidRDefault="00951118" w:rsidP="000D674F">
      <w:pPr>
        <w:rPr>
          <w:lang w:val="en-US"/>
        </w:rPr>
      </w:pPr>
    </w:p>
    <w:p w14:paraId="372B20CE" w14:textId="6874D166" w:rsidR="00EB3039" w:rsidRPr="000A3D07" w:rsidRDefault="00AC195D" w:rsidP="000A3D07">
      <w:pPr>
        <w:rPr>
          <w:lang w:val="en-US"/>
        </w:rPr>
      </w:pPr>
      <w:r>
        <w:rPr>
          <w:lang w:val="en-US"/>
        </w:rPr>
        <w:t xml:space="preserve">NR </w:t>
      </w:r>
      <w:r w:rsidR="007F59C9">
        <w:rPr>
          <w:lang w:val="en-US"/>
        </w:rPr>
        <w:t>Rel</w:t>
      </w:r>
      <w:r>
        <w:rPr>
          <w:lang w:val="en-US"/>
        </w:rPr>
        <w:t xml:space="preserve">-15 has introduced a </w:t>
      </w:r>
      <w:r w:rsidR="007F7361">
        <w:rPr>
          <w:lang w:val="en-US"/>
        </w:rPr>
        <w:t xml:space="preserve">basic </w:t>
      </w:r>
      <w:r w:rsidR="001A3265">
        <w:rPr>
          <w:lang w:val="en-US"/>
        </w:rPr>
        <w:t>set of tools for</w:t>
      </w:r>
      <w:r w:rsidR="0033459A">
        <w:rPr>
          <w:lang w:val="en-US"/>
        </w:rPr>
        <w:t xml:space="preserve"> ultra-reliable low latency </w:t>
      </w:r>
      <w:r w:rsidR="0002688E">
        <w:rPr>
          <w:lang w:val="en-US"/>
        </w:rPr>
        <w:t>communications</w:t>
      </w:r>
      <w:r w:rsidR="00292586">
        <w:rPr>
          <w:lang w:val="en-US"/>
        </w:rPr>
        <w:t>.</w:t>
      </w:r>
      <w:r w:rsidR="003406A6">
        <w:rPr>
          <w:lang w:val="en-US"/>
        </w:rPr>
        <w:t xml:space="preserve"> </w:t>
      </w:r>
      <w:r w:rsidR="00A9252B">
        <w:rPr>
          <w:lang w:val="en-US"/>
        </w:rPr>
        <w:t>The target is to send a</w:t>
      </w:r>
      <w:r w:rsidR="0002688E">
        <w:rPr>
          <w:lang w:val="en-US"/>
        </w:rPr>
        <w:t xml:space="preserve"> </w:t>
      </w:r>
      <w:r w:rsidR="00292586">
        <w:rPr>
          <w:lang w:val="en-US"/>
        </w:rPr>
        <w:t xml:space="preserve">PDU </w:t>
      </w:r>
      <w:r w:rsidR="0002688E">
        <w:rPr>
          <w:lang w:val="en-US"/>
        </w:rPr>
        <w:t xml:space="preserve">of 32 bytes </w:t>
      </w:r>
      <w:r w:rsidR="00292586">
        <w:rPr>
          <w:lang w:val="en-US"/>
        </w:rPr>
        <w:t xml:space="preserve">with </w:t>
      </w:r>
      <w:r w:rsidR="00513622">
        <w:rPr>
          <w:lang w:val="en-US"/>
        </w:rPr>
        <w:t xml:space="preserve">a bounded </w:t>
      </w:r>
      <w:r w:rsidR="000515E1">
        <w:rPr>
          <w:lang w:val="en-US"/>
        </w:rPr>
        <w:t>delay</w:t>
      </w:r>
      <w:r w:rsidR="00513622">
        <w:rPr>
          <w:lang w:val="en-US"/>
        </w:rPr>
        <w:t xml:space="preserve"> </w:t>
      </w:r>
      <w:r w:rsidR="00BA4CD6">
        <w:rPr>
          <w:lang w:val="en-US"/>
        </w:rPr>
        <w:t xml:space="preserve">target </w:t>
      </w:r>
      <w:r w:rsidR="00513622">
        <w:rPr>
          <w:lang w:val="en-US"/>
        </w:rPr>
        <w:t xml:space="preserve">of </w:t>
      </w:r>
      <w:r w:rsidR="00292586">
        <w:rPr>
          <w:lang w:val="en-US"/>
        </w:rPr>
        <w:t xml:space="preserve">1 ms </w:t>
      </w:r>
      <w:r w:rsidR="000210AB">
        <w:rPr>
          <w:lang w:val="en-US"/>
        </w:rPr>
        <w:t>and</w:t>
      </w:r>
      <w:r w:rsidR="00292586">
        <w:rPr>
          <w:lang w:val="en-US"/>
        </w:rPr>
        <w:t xml:space="preserve"> </w:t>
      </w:r>
      <w:r w:rsidR="00303123">
        <w:rPr>
          <w:lang w:val="en-US"/>
        </w:rPr>
        <w:t xml:space="preserve">a </w:t>
      </w:r>
      <w:r w:rsidR="00E923CA">
        <w:rPr>
          <w:lang w:val="en-US"/>
        </w:rPr>
        <w:t xml:space="preserve">latency-miss </w:t>
      </w:r>
      <w:r w:rsidR="00292586">
        <w:rPr>
          <w:lang w:val="en-US"/>
        </w:rPr>
        <w:t xml:space="preserve">probability </w:t>
      </w:r>
      <w:r w:rsidR="00513622">
        <w:rPr>
          <w:lang w:val="en-US"/>
        </w:rPr>
        <w:t xml:space="preserve">of 10^-5. </w:t>
      </w:r>
      <w:r w:rsidR="005A679E">
        <w:rPr>
          <w:lang w:val="en-US"/>
        </w:rPr>
        <w:t>S</w:t>
      </w:r>
      <w:r w:rsidR="00EF30DD">
        <w:rPr>
          <w:lang w:val="en-US"/>
        </w:rPr>
        <w:t xml:space="preserve">uch tools </w:t>
      </w:r>
      <w:r w:rsidR="00673CAC">
        <w:rPr>
          <w:lang w:val="en-US"/>
        </w:rPr>
        <w:t>can be used to support TSN traffic. However,</w:t>
      </w:r>
      <w:r w:rsidR="00530F84">
        <w:rPr>
          <w:lang w:val="en-US"/>
        </w:rPr>
        <w:t xml:space="preserve"> </w:t>
      </w:r>
      <w:r w:rsidR="00032ABA">
        <w:rPr>
          <w:lang w:val="en-US"/>
        </w:rPr>
        <w:t xml:space="preserve">TSN-related requirements identified in </w:t>
      </w:r>
      <w:r w:rsidR="009043EC">
        <w:rPr>
          <w:lang w:val="en-US"/>
        </w:rPr>
        <w:t xml:space="preserve">clause 8.1 </w:t>
      </w:r>
      <w:r w:rsidR="00CF24D4">
        <w:rPr>
          <w:lang w:val="en-US"/>
        </w:rPr>
        <w:t xml:space="preserve">of </w:t>
      </w:r>
      <w:r w:rsidR="00032ABA">
        <w:rPr>
          <w:lang w:val="en-US"/>
        </w:rPr>
        <w:t xml:space="preserve">TR 22.804 </w:t>
      </w:r>
      <w:r w:rsidR="00032ABA">
        <w:rPr>
          <w:lang w:val="en-US"/>
        </w:rPr>
        <w:fldChar w:fldCharType="begin"/>
      </w:r>
      <w:r w:rsidR="00032ABA">
        <w:rPr>
          <w:lang w:val="en-US"/>
        </w:rPr>
        <w:instrText xml:space="preserve"> REF _Ref525040387 \r \h </w:instrText>
      </w:r>
      <w:r w:rsidR="00032ABA">
        <w:rPr>
          <w:lang w:val="en-US"/>
        </w:rPr>
      </w:r>
      <w:r w:rsidR="00032ABA">
        <w:rPr>
          <w:lang w:val="en-US"/>
        </w:rPr>
        <w:fldChar w:fldCharType="separate"/>
      </w:r>
      <w:r w:rsidR="00032ABA">
        <w:rPr>
          <w:lang w:val="en-US"/>
        </w:rPr>
        <w:t>[2]</w:t>
      </w:r>
      <w:r w:rsidR="00032ABA">
        <w:rPr>
          <w:lang w:val="en-US"/>
        </w:rPr>
        <w:fldChar w:fldCharType="end"/>
      </w:r>
      <w:r w:rsidR="00CF24D4">
        <w:rPr>
          <w:lang w:val="en-US"/>
        </w:rPr>
        <w:t xml:space="preserve"> </w:t>
      </w:r>
      <w:r w:rsidR="0084203A">
        <w:rPr>
          <w:lang w:val="en-US"/>
        </w:rPr>
        <w:t>are</w:t>
      </w:r>
      <w:r w:rsidR="00CF24D4">
        <w:rPr>
          <w:lang w:val="en-US"/>
        </w:rPr>
        <w:t xml:space="preserve"> more challenging</w:t>
      </w:r>
      <w:r w:rsidR="00032ABA">
        <w:rPr>
          <w:lang w:val="en-US"/>
        </w:rPr>
        <w:t xml:space="preserve">. </w:t>
      </w:r>
      <w:r w:rsidR="0055508B">
        <w:rPr>
          <w:lang w:val="en-US"/>
        </w:rPr>
        <w:t xml:space="preserve">Some </w:t>
      </w:r>
      <w:r w:rsidR="00EB3039">
        <w:rPr>
          <w:lang w:val="en-US"/>
        </w:rPr>
        <w:t xml:space="preserve">salient </w:t>
      </w:r>
      <w:r w:rsidR="0055508B">
        <w:rPr>
          <w:lang w:val="en-US"/>
        </w:rPr>
        <w:t xml:space="preserve">points </w:t>
      </w:r>
      <w:r w:rsidR="00EB3039">
        <w:rPr>
          <w:lang w:val="en-US"/>
        </w:rPr>
        <w:t>are:</w:t>
      </w:r>
    </w:p>
    <w:p w14:paraId="49DB1979" w14:textId="6A56F08B" w:rsidR="00227ACE" w:rsidRPr="00227ACE" w:rsidRDefault="00227ACE" w:rsidP="00227ACE">
      <w:pPr>
        <w:pStyle w:val="ListParagraph"/>
        <w:numPr>
          <w:ilvl w:val="0"/>
          <w:numId w:val="37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It is clearly mentioned to support periodic traffic. </w:t>
      </w:r>
    </w:p>
    <w:p w14:paraId="006C31D7" w14:textId="45EA5567" w:rsidR="00D03973" w:rsidRDefault="006430E4" w:rsidP="00EB3039">
      <w:pPr>
        <w:pStyle w:val="ListParagraph"/>
        <w:numPr>
          <w:ilvl w:val="0"/>
          <w:numId w:val="37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There is a</w:t>
      </w:r>
      <w:r w:rsidR="000A3D07">
        <w:rPr>
          <w:rFonts w:ascii="Arial" w:hAnsi="Arial" w:cs="Arial"/>
        </w:rPr>
        <w:t xml:space="preserve"> </w:t>
      </w:r>
      <w:r w:rsidR="009C618E">
        <w:rPr>
          <w:rFonts w:ascii="Arial" w:hAnsi="Arial" w:cs="Arial"/>
        </w:rPr>
        <w:t>s</w:t>
      </w:r>
      <w:r w:rsidR="00630DB8">
        <w:rPr>
          <w:rFonts w:ascii="Arial" w:hAnsi="Arial" w:cs="Arial"/>
        </w:rPr>
        <w:t xml:space="preserve">tricter </w:t>
      </w:r>
      <w:r w:rsidR="00AF6E76">
        <w:rPr>
          <w:rFonts w:ascii="Arial" w:hAnsi="Arial" w:cs="Arial"/>
        </w:rPr>
        <w:t xml:space="preserve">QoS </w:t>
      </w:r>
      <w:r w:rsidR="003B1672">
        <w:rPr>
          <w:rFonts w:ascii="Arial" w:hAnsi="Arial" w:cs="Arial"/>
        </w:rPr>
        <w:t>requirement</w:t>
      </w:r>
      <w:r w:rsidR="009869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message delivery </w:t>
      </w:r>
      <w:r w:rsidR="00986973">
        <w:rPr>
          <w:rFonts w:ascii="Arial" w:hAnsi="Arial" w:cs="Arial"/>
        </w:rPr>
        <w:t xml:space="preserve">with a lower </w:t>
      </w:r>
      <w:r w:rsidR="00B90F28">
        <w:rPr>
          <w:rFonts w:ascii="Arial" w:hAnsi="Arial" w:cs="Arial"/>
        </w:rPr>
        <w:t>latency</w:t>
      </w:r>
      <w:r w:rsidR="00986973">
        <w:rPr>
          <w:rFonts w:ascii="Arial" w:hAnsi="Arial" w:cs="Arial"/>
        </w:rPr>
        <w:t xml:space="preserve"> target and </w:t>
      </w:r>
      <w:r w:rsidR="0067151B">
        <w:rPr>
          <w:rFonts w:ascii="Arial" w:hAnsi="Arial" w:cs="Arial"/>
        </w:rPr>
        <w:t xml:space="preserve">a </w:t>
      </w:r>
      <w:r w:rsidR="00986973">
        <w:rPr>
          <w:rFonts w:ascii="Arial" w:hAnsi="Arial" w:cs="Arial"/>
        </w:rPr>
        <w:t xml:space="preserve">smaller loss probability, e.g., </w:t>
      </w:r>
      <w:r w:rsidR="007A5391">
        <w:rPr>
          <w:rFonts w:ascii="Arial" w:hAnsi="Arial" w:cs="Arial"/>
        </w:rPr>
        <w:t xml:space="preserve">1 ms </w:t>
      </w:r>
      <w:r w:rsidR="00563751">
        <w:rPr>
          <w:rFonts w:ascii="Arial" w:hAnsi="Arial" w:cs="Arial"/>
        </w:rPr>
        <w:t xml:space="preserve">latency </w:t>
      </w:r>
      <w:r w:rsidR="00870878">
        <w:rPr>
          <w:rFonts w:ascii="Arial" w:hAnsi="Arial" w:cs="Arial"/>
        </w:rPr>
        <w:t xml:space="preserve">target </w:t>
      </w:r>
      <w:r w:rsidR="00575916">
        <w:rPr>
          <w:rFonts w:ascii="Arial" w:hAnsi="Arial" w:cs="Arial"/>
        </w:rPr>
        <w:t>with 10^-6</w:t>
      </w:r>
      <w:r w:rsidR="00563751">
        <w:rPr>
          <w:rFonts w:ascii="Arial" w:hAnsi="Arial" w:cs="Arial"/>
        </w:rPr>
        <w:t xml:space="preserve"> loss </w:t>
      </w:r>
      <w:r w:rsidR="00791063">
        <w:rPr>
          <w:rFonts w:ascii="Arial" w:hAnsi="Arial" w:cs="Arial"/>
        </w:rPr>
        <w:t>probability</w:t>
      </w:r>
      <w:r w:rsidR="00575916">
        <w:rPr>
          <w:rFonts w:ascii="Arial" w:hAnsi="Arial" w:cs="Arial"/>
        </w:rPr>
        <w:t xml:space="preserve">. </w:t>
      </w:r>
    </w:p>
    <w:p w14:paraId="49420AFB" w14:textId="54613FE0" w:rsidR="00AC195D" w:rsidRDefault="00177B06" w:rsidP="00EB3039">
      <w:pPr>
        <w:pStyle w:val="ListParagraph"/>
        <w:numPr>
          <w:ilvl w:val="0"/>
          <w:numId w:val="37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In addition to a stricter requirement</w:t>
      </w:r>
      <w:r w:rsidR="00D46D62">
        <w:rPr>
          <w:rFonts w:ascii="Arial" w:hAnsi="Arial" w:cs="Arial"/>
        </w:rPr>
        <w:t xml:space="preserve">, </w:t>
      </w:r>
      <w:r w:rsidR="007D5CDA">
        <w:rPr>
          <w:rFonts w:ascii="Arial" w:hAnsi="Arial" w:cs="Arial"/>
        </w:rPr>
        <w:t xml:space="preserve">the message </w:t>
      </w:r>
      <w:r w:rsidR="00D46D62">
        <w:rPr>
          <w:rFonts w:ascii="Arial" w:hAnsi="Arial" w:cs="Arial"/>
        </w:rPr>
        <w:t xml:space="preserve">size </w:t>
      </w:r>
      <w:r w:rsidR="008C0B39">
        <w:rPr>
          <w:rFonts w:ascii="Arial" w:hAnsi="Arial" w:cs="Arial"/>
        </w:rPr>
        <w:t>is significantly larger than 32 bytes</w:t>
      </w:r>
      <w:r w:rsidR="00923DBE">
        <w:rPr>
          <w:rFonts w:ascii="Arial" w:hAnsi="Arial" w:cs="Arial"/>
        </w:rPr>
        <w:t>, as required</w:t>
      </w:r>
      <w:r w:rsidR="008C0B39">
        <w:rPr>
          <w:rFonts w:ascii="Arial" w:hAnsi="Arial" w:cs="Arial"/>
        </w:rPr>
        <w:t xml:space="preserve"> </w:t>
      </w:r>
      <w:r w:rsidR="00D000AF">
        <w:rPr>
          <w:rFonts w:ascii="Arial" w:hAnsi="Arial" w:cs="Arial"/>
        </w:rPr>
        <w:t xml:space="preserve">in </w:t>
      </w:r>
      <w:r w:rsidR="008C7274">
        <w:rPr>
          <w:rFonts w:ascii="Arial" w:hAnsi="Arial" w:cs="Arial"/>
        </w:rPr>
        <w:t>Rel</w:t>
      </w:r>
      <w:r w:rsidR="00D000AF">
        <w:rPr>
          <w:rFonts w:ascii="Arial" w:hAnsi="Arial" w:cs="Arial"/>
        </w:rPr>
        <w:t xml:space="preserve">-15 </w:t>
      </w:r>
      <w:r w:rsidR="008C0B39">
        <w:rPr>
          <w:rFonts w:ascii="Arial" w:hAnsi="Arial" w:cs="Arial"/>
        </w:rPr>
        <w:t>and</w:t>
      </w:r>
      <w:r w:rsidR="006D5836">
        <w:rPr>
          <w:rFonts w:ascii="Arial" w:hAnsi="Arial" w:cs="Arial"/>
        </w:rPr>
        <w:t xml:space="preserve">, in some scenarios, </w:t>
      </w:r>
      <w:r w:rsidR="006430E4">
        <w:rPr>
          <w:rFonts w:ascii="Arial" w:hAnsi="Arial" w:cs="Arial"/>
        </w:rPr>
        <w:t xml:space="preserve">there is a requirement on the </w:t>
      </w:r>
      <w:r w:rsidR="00D000AF">
        <w:rPr>
          <w:rFonts w:ascii="Arial" w:hAnsi="Arial" w:cs="Arial"/>
        </w:rPr>
        <w:t xml:space="preserve">service </w:t>
      </w:r>
      <w:r w:rsidR="0093666A">
        <w:rPr>
          <w:rFonts w:ascii="Arial" w:hAnsi="Arial" w:cs="Arial"/>
        </w:rPr>
        <w:t xml:space="preserve">bit rate </w:t>
      </w:r>
      <w:r w:rsidR="006430E4">
        <w:rPr>
          <w:rFonts w:ascii="Arial" w:hAnsi="Arial" w:cs="Arial"/>
        </w:rPr>
        <w:t xml:space="preserve">which is not considered in </w:t>
      </w:r>
      <w:r w:rsidR="0004506E">
        <w:rPr>
          <w:rFonts w:ascii="Arial" w:hAnsi="Arial" w:cs="Arial"/>
        </w:rPr>
        <w:t>Rel</w:t>
      </w:r>
      <w:r w:rsidR="006430E4">
        <w:rPr>
          <w:rFonts w:ascii="Arial" w:hAnsi="Arial" w:cs="Arial"/>
        </w:rPr>
        <w:t>-15</w:t>
      </w:r>
      <w:r w:rsidR="00C43E42">
        <w:rPr>
          <w:rFonts w:ascii="Arial" w:hAnsi="Arial" w:cs="Arial"/>
        </w:rPr>
        <w:t>.</w:t>
      </w:r>
    </w:p>
    <w:p w14:paraId="0F784B86" w14:textId="61DB66DC" w:rsidR="00BF039C" w:rsidRPr="00630DB8" w:rsidRDefault="00F650E4" w:rsidP="00630DB8">
      <w:pPr>
        <w:rPr>
          <w:rFonts w:cs="Arial"/>
        </w:rPr>
      </w:pPr>
      <w:r w:rsidRPr="00DF7D3C">
        <w:rPr>
          <w:rFonts w:cs="Arial"/>
        </w:rPr>
        <w:t>S</w:t>
      </w:r>
      <w:r w:rsidR="00702424" w:rsidRPr="00DF7D3C">
        <w:rPr>
          <w:rFonts w:cs="Arial"/>
        </w:rPr>
        <w:t xml:space="preserve">ince DL traffic </w:t>
      </w:r>
      <w:r w:rsidR="006119DD" w:rsidRPr="00DF7D3C">
        <w:rPr>
          <w:rFonts w:cs="Arial"/>
        </w:rPr>
        <w:t xml:space="preserve">and scheduling </w:t>
      </w:r>
      <w:r w:rsidR="00702424" w:rsidRPr="00DF7D3C">
        <w:rPr>
          <w:rFonts w:cs="Arial"/>
        </w:rPr>
        <w:t xml:space="preserve">is under gNB control, </w:t>
      </w:r>
      <w:r w:rsidR="002B72BA">
        <w:rPr>
          <w:rFonts w:cs="Arial"/>
        </w:rPr>
        <w:t xml:space="preserve">most of </w:t>
      </w:r>
      <w:r w:rsidR="00923DBE">
        <w:rPr>
          <w:rFonts w:cs="Arial"/>
        </w:rPr>
        <w:t xml:space="preserve">the </w:t>
      </w:r>
      <w:r w:rsidR="00702424" w:rsidRPr="00DF7D3C">
        <w:rPr>
          <w:rFonts w:cs="Arial"/>
        </w:rPr>
        <w:t xml:space="preserve">potential enhancements </w:t>
      </w:r>
      <w:r w:rsidR="0004506E">
        <w:rPr>
          <w:rFonts w:cs="Arial"/>
        </w:rPr>
        <w:t xml:space="preserve">that require specification </w:t>
      </w:r>
      <w:r w:rsidR="002B72BA">
        <w:rPr>
          <w:rFonts w:cs="Arial"/>
        </w:rPr>
        <w:t xml:space="preserve">are </w:t>
      </w:r>
      <w:r w:rsidR="00702424" w:rsidRPr="00DF7D3C">
        <w:rPr>
          <w:rFonts w:cs="Arial"/>
        </w:rPr>
        <w:t>on UL.</w:t>
      </w:r>
      <w:r w:rsidR="006119DD" w:rsidRPr="00DF7D3C">
        <w:rPr>
          <w:rFonts w:cs="Arial"/>
        </w:rPr>
        <w:t xml:space="preserve"> </w:t>
      </w:r>
      <w:r w:rsidR="00BF039C" w:rsidRPr="00DF7D3C">
        <w:rPr>
          <w:rFonts w:cs="Arial"/>
        </w:rPr>
        <w:t>In what follows, we discuss</w:t>
      </w:r>
      <w:r w:rsidR="00D86921" w:rsidRPr="00DF7D3C">
        <w:rPr>
          <w:rFonts w:cs="Arial"/>
        </w:rPr>
        <w:t xml:space="preserve"> potential </w:t>
      </w:r>
      <w:r w:rsidR="00043466">
        <w:rPr>
          <w:rFonts w:cs="Arial"/>
        </w:rPr>
        <w:t xml:space="preserve">scheduling </w:t>
      </w:r>
      <w:r w:rsidR="00D86921" w:rsidRPr="00DF7D3C">
        <w:rPr>
          <w:rFonts w:cs="Arial"/>
        </w:rPr>
        <w:t>enhancements to satisfy these QoS</w:t>
      </w:r>
      <w:r w:rsidR="00514C7C" w:rsidRPr="00DF7D3C">
        <w:rPr>
          <w:rFonts w:cs="Arial"/>
        </w:rPr>
        <w:t xml:space="preserve"> </w:t>
      </w:r>
      <w:r w:rsidR="009E6CD2">
        <w:rPr>
          <w:rFonts w:cs="Arial"/>
        </w:rPr>
        <w:t xml:space="preserve">requirements </w:t>
      </w:r>
      <w:r w:rsidR="00514C7C" w:rsidRPr="00DF7D3C">
        <w:rPr>
          <w:rFonts w:cs="Arial"/>
        </w:rPr>
        <w:t>related with periodic traffic and</w:t>
      </w:r>
      <w:r w:rsidR="00043466">
        <w:rPr>
          <w:rFonts w:cs="Arial"/>
        </w:rPr>
        <w:t xml:space="preserve"> </w:t>
      </w:r>
      <w:r w:rsidR="003B31F3">
        <w:rPr>
          <w:rFonts w:cs="Arial"/>
        </w:rPr>
        <w:t xml:space="preserve">stricter </w:t>
      </w:r>
      <w:r w:rsidR="006D4499">
        <w:rPr>
          <w:rFonts w:cs="Arial"/>
        </w:rPr>
        <w:t>requirement</w:t>
      </w:r>
      <w:r w:rsidR="00BC53EF">
        <w:rPr>
          <w:rFonts w:cs="Arial"/>
        </w:rPr>
        <w:t xml:space="preserve"> in latency </w:t>
      </w:r>
      <w:r w:rsidR="00D67979">
        <w:rPr>
          <w:rFonts w:cs="Arial"/>
        </w:rPr>
        <w:t>and requirement</w:t>
      </w:r>
      <w:r w:rsidR="00106FC5" w:rsidRPr="00DF7D3C">
        <w:rPr>
          <w:rFonts w:cs="Arial"/>
        </w:rPr>
        <w:t>.</w:t>
      </w:r>
      <w:r w:rsidR="00106FC5">
        <w:rPr>
          <w:rFonts w:cs="Arial"/>
        </w:rPr>
        <w:t xml:space="preserve"> </w:t>
      </w:r>
      <w:r w:rsidR="00BF039C">
        <w:rPr>
          <w:rFonts w:cs="Arial"/>
        </w:rPr>
        <w:t xml:space="preserve"> </w:t>
      </w:r>
    </w:p>
    <w:p w14:paraId="1D7A0182" w14:textId="7D32A713" w:rsidR="00D75AE5" w:rsidRDefault="00D75AE5" w:rsidP="00D75AE5">
      <w:pPr>
        <w:pStyle w:val="Heading2"/>
      </w:pPr>
      <w:r>
        <w:t xml:space="preserve">On </w:t>
      </w:r>
      <w:r w:rsidR="00C75C2F">
        <w:t>support for deterministic periodic traffic</w:t>
      </w:r>
    </w:p>
    <w:p w14:paraId="463CAEF1" w14:textId="09625CCA" w:rsidR="00E368AF" w:rsidRDefault="00AC4CB4" w:rsidP="00F875D1">
      <w:pPr>
        <w:rPr>
          <w:rFonts w:cs="Arial"/>
        </w:rPr>
      </w:pPr>
      <w:r>
        <w:rPr>
          <w:rFonts w:cs="Arial"/>
        </w:rPr>
        <w:t>With periodic traffic, packet</w:t>
      </w:r>
      <w:r w:rsidR="00506E7E">
        <w:rPr>
          <w:rFonts w:cs="Arial"/>
        </w:rPr>
        <w:t>s</w:t>
      </w:r>
      <w:r>
        <w:rPr>
          <w:rFonts w:cs="Arial"/>
        </w:rPr>
        <w:t xml:space="preserve"> arrive with</w:t>
      </w:r>
      <w:r w:rsidR="00604A6C">
        <w:rPr>
          <w:rFonts w:cs="Arial"/>
        </w:rPr>
        <w:t>in</w:t>
      </w:r>
      <w:r>
        <w:rPr>
          <w:rFonts w:cs="Arial"/>
        </w:rPr>
        <w:t xml:space="preserve"> interval</w:t>
      </w:r>
      <w:r w:rsidR="00604A6C">
        <w:rPr>
          <w:rFonts w:cs="Arial"/>
        </w:rPr>
        <w:t>s</w:t>
      </w:r>
      <w:r w:rsidR="001C5849">
        <w:rPr>
          <w:rFonts w:cs="Arial"/>
        </w:rPr>
        <w:t xml:space="preserve"> </w:t>
      </w:r>
      <w:r w:rsidR="00E05F07">
        <w:rPr>
          <w:rFonts w:cs="Arial"/>
        </w:rPr>
        <w:t xml:space="preserve">and </w:t>
      </w:r>
      <w:r w:rsidR="001C5849" w:rsidRPr="00E368AF">
        <w:rPr>
          <w:rFonts w:cs="Arial"/>
        </w:rPr>
        <w:t xml:space="preserve">most periodic intervals in communication for automation are rather </w:t>
      </w:r>
      <w:r w:rsidR="008555CD">
        <w:rPr>
          <w:rFonts w:cs="Arial"/>
        </w:rPr>
        <w:t>short.</w:t>
      </w:r>
      <w:r w:rsidR="00E368AF" w:rsidRPr="00E368AF">
        <w:rPr>
          <w:rFonts w:cs="Arial"/>
        </w:rPr>
        <w:t xml:space="preserve"> </w:t>
      </w:r>
      <w:r w:rsidR="00491EAF">
        <w:rPr>
          <w:rFonts w:cs="Arial"/>
        </w:rPr>
        <w:t>This fits quite well in the configured grant framework in which the configured grant</w:t>
      </w:r>
      <w:r w:rsidR="00E22A37">
        <w:rPr>
          <w:rFonts w:cs="Arial"/>
        </w:rPr>
        <w:t xml:space="preserve"> is configured</w:t>
      </w:r>
      <w:r w:rsidR="005A1B33">
        <w:rPr>
          <w:rFonts w:cs="Arial"/>
        </w:rPr>
        <w:t xml:space="preserve"> </w:t>
      </w:r>
      <w:r w:rsidR="00445FEE">
        <w:rPr>
          <w:rFonts w:cs="Arial"/>
        </w:rPr>
        <w:t>and</w:t>
      </w:r>
      <w:r w:rsidR="00E9441F">
        <w:rPr>
          <w:rFonts w:cs="Arial"/>
        </w:rPr>
        <w:t>/or</w:t>
      </w:r>
      <w:r w:rsidR="00445FEE">
        <w:rPr>
          <w:rFonts w:cs="Arial"/>
        </w:rPr>
        <w:t xml:space="preserve"> activated</w:t>
      </w:r>
      <w:r w:rsidR="00802C51">
        <w:rPr>
          <w:rFonts w:cs="Arial"/>
        </w:rPr>
        <w:t xml:space="preserve"> </w:t>
      </w:r>
      <w:r w:rsidR="00EC7C8B">
        <w:rPr>
          <w:rFonts w:cs="Arial"/>
        </w:rPr>
        <w:t xml:space="preserve">only </w:t>
      </w:r>
      <w:r w:rsidR="00E22A37">
        <w:rPr>
          <w:rFonts w:cs="Arial"/>
        </w:rPr>
        <w:t xml:space="preserve">once and </w:t>
      </w:r>
      <w:r w:rsidR="00E40390">
        <w:rPr>
          <w:rFonts w:cs="Arial"/>
        </w:rPr>
        <w:t>can re</w:t>
      </w:r>
      <w:r w:rsidR="00E22A37">
        <w:rPr>
          <w:rFonts w:cs="Arial"/>
        </w:rPr>
        <w:t xml:space="preserve">occur </w:t>
      </w:r>
      <w:r w:rsidR="00491EAF">
        <w:rPr>
          <w:rFonts w:cs="Arial"/>
        </w:rPr>
        <w:t>periodically</w:t>
      </w:r>
      <w:r w:rsidR="00E40390">
        <w:rPr>
          <w:rFonts w:cs="Arial"/>
        </w:rPr>
        <w:t xml:space="preserve"> afterwards. </w:t>
      </w:r>
    </w:p>
    <w:p w14:paraId="6D942690" w14:textId="565C93C0" w:rsidR="00AE6AE1" w:rsidRDefault="00746EA8" w:rsidP="00230E74">
      <w:pPr>
        <w:pStyle w:val="Proposal"/>
      </w:pPr>
      <w:bookmarkStart w:id="2" w:name="_Toc525420276"/>
      <w:bookmarkStart w:id="3" w:name="_Toc525422307"/>
      <w:bookmarkStart w:id="4" w:name="_Toc525422324"/>
      <w:bookmarkStart w:id="5" w:name="_Toc525422888"/>
      <w:bookmarkStart w:id="6" w:name="_Toc525422895"/>
      <w:bookmarkStart w:id="7" w:name="_Toc525422906"/>
      <w:bookmarkStart w:id="8" w:name="_Toc525423495"/>
      <w:bookmarkStart w:id="9" w:name="_Toc525423512"/>
      <w:bookmarkStart w:id="10" w:name="_Toc525423517"/>
      <w:bookmarkStart w:id="11" w:name="_Toc525423532"/>
      <w:bookmarkStart w:id="12" w:name="_Toc525843395"/>
      <w:bookmarkStart w:id="13" w:name="_Toc525843413"/>
      <w:bookmarkStart w:id="14" w:name="_Toc525849418"/>
      <w:r>
        <w:lastRenderedPageBreak/>
        <w:t>C</w:t>
      </w:r>
      <w:r w:rsidR="00230E74">
        <w:t xml:space="preserve">onfigured grant </w:t>
      </w:r>
      <w:r w:rsidR="00AE6AE1">
        <w:t xml:space="preserve">is </w:t>
      </w:r>
      <w:r>
        <w:t xml:space="preserve">a feasible </w:t>
      </w:r>
      <w:r w:rsidR="00AE6AE1">
        <w:t>basis to support deterministic periodic traffic.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213AA97" w14:textId="77777777" w:rsidR="00187D24" w:rsidRDefault="00187D24" w:rsidP="0062639A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  <w:bCs w:val="0"/>
        </w:rPr>
      </w:pPr>
      <w:bookmarkStart w:id="15" w:name="_Toc525420277"/>
      <w:bookmarkStart w:id="16" w:name="_Toc525422308"/>
      <w:bookmarkStart w:id="17" w:name="_Toc525422325"/>
      <w:bookmarkStart w:id="18" w:name="_Toc525422889"/>
      <w:bookmarkStart w:id="19" w:name="_Toc525422896"/>
      <w:bookmarkStart w:id="20" w:name="_Toc525422907"/>
      <w:bookmarkStart w:id="21" w:name="_Toc525423496"/>
    </w:p>
    <w:p w14:paraId="50F285CC" w14:textId="2A8A98C6" w:rsidR="0062639A" w:rsidRPr="007D6F21" w:rsidRDefault="008355B3" w:rsidP="007D6F21">
      <w:pPr>
        <w:rPr>
          <w:rFonts w:cs="Arial"/>
        </w:rPr>
      </w:pPr>
      <w:bookmarkStart w:id="22" w:name="_Toc525423513"/>
      <w:bookmarkStart w:id="23" w:name="_Toc525423518"/>
      <w:bookmarkStart w:id="24" w:name="_Toc525423533"/>
      <w:bookmarkStart w:id="25" w:name="_Toc525843396"/>
      <w:r w:rsidRPr="00450039">
        <w:rPr>
          <w:rFonts w:cs="Arial"/>
        </w:rPr>
        <w:t>Some potential enhancements for configured grant can be foreseen.</w:t>
      </w:r>
      <w:r w:rsidR="0062639A" w:rsidRPr="00450039" w:rsidDel="00B232F8">
        <w:rPr>
          <w:rFonts w:cs="Arial"/>
        </w:rPr>
        <w:t xml:space="preserve"> </w:t>
      </w:r>
      <w:r w:rsidR="0062639A" w:rsidRPr="00450039" w:rsidDel="007F2BB5">
        <w:rPr>
          <w:rFonts w:cs="Arial"/>
        </w:rPr>
        <w:t>Examples include</w:t>
      </w:r>
      <w:r w:rsidR="0062639A" w:rsidRPr="00450039">
        <w:rPr>
          <w:rFonts w:cs="Arial"/>
        </w:rPr>
        <w:t>: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FAE12B2" w14:textId="3344B9F7" w:rsidR="00602E84" w:rsidRPr="006D043B" w:rsidRDefault="000C316A" w:rsidP="00EA7AB0">
      <w:pPr>
        <w:pStyle w:val="ListParagraph"/>
        <w:numPr>
          <w:ilvl w:val="0"/>
          <w:numId w:val="39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Multiple configured grant configurations per BWP. </w:t>
      </w:r>
      <w:r w:rsidR="00B626DA">
        <w:rPr>
          <w:rFonts w:ascii="Arial" w:hAnsi="Arial" w:cs="Arial"/>
        </w:rPr>
        <w:t>Currently, there is a limitation of one configured grant per BWP. Multiple configured grant configuration</w:t>
      </w:r>
      <w:r w:rsidR="00E4079C">
        <w:rPr>
          <w:rFonts w:ascii="Arial" w:hAnsi="Arial" w:cs="Arial"/>
        </w:rPr>
        <w:t>s</w:t>
      </w:r>
      <w:r w:rsidR="00B626DA">
        <w:rPr>
          <w:rFonts w:ascii="Arial" w:hAnsi="Arial" w:cs="Arial"/>
        </w:rPr>
        <w:t xml:space="preserve"> per BWP is beneficial to support multiple periodic data flows, and we do not see any technical challenges to do so since multiple SPS (LTE-equivalent of configured grant</w:t>
      </w:r>
      <w:r w:rsidR="0020027F">
        <w:rPr>
          <w:rFonts w:ascii="Arial" w:hAnsi="Arial" w:cs="Arial"/>
        </w:rPr>
        <w:t xml:space="preserve"> type 2</w:t>
      </w:r>
      <w:r w:rsidR="00B626DA">
        <w:rPr>
          <w:rFonts w:ascii="Arial" w:hAnsi="Arial" w:cs="Arial"/>
        </w:rPr>
        <w:t>) configuration</w:t>
      </w:r>
      <w:r w:rsidR="0020027F">
        <w:rPr>
          <w:rFonts w:ascii="Arial" w:hAnsi="Arial" w:cs="Arial"/>
        </w:rPr>
        <w:t>s</w:t>
      </w:r>
      <w:r w:rsidR="00B626DA">
        <w:rPr>
          <w:rFonts w:ascii="Arial" w:hAnsi="Arial" w:cs="Arial"/>
        </w:rPr>
        <w:t xml:space="preserve"> </w:t>
      </w:r>
      <w:r w:rsidR="00DD2DBB">
        <w:rPr>
          <w:rFonts w:ascii="Arial" w:hAnsi="Arial" w:cs="Arial"/>
        </w:rPr>
        <w:t>ha</w:t>
      </w:r>
      <w:r w:rsidR="00B626DA">
        <w:rPr>
          <w:rFonts w:ascii="Arial" w:hAnsi="Arial" w:cs="Arial"/>
        </w:rPr>
        <w:t>s</w:t>
      </w:r>
      <w:r w:rsidR="00DD2DBB">
        <w:rPr>
          <w:rFonts w:ascii="Arial" w:hAnsi="Arial" w:cs="Arial"/>
        </w:rPr>
        <w:t xml:space="preserve"> been</w:t>
      </w:r>
      <w:r w:rsidR="00B626DA">
        <w:rPr>
          <w:rFonts w:ascii="Arial" w:hAnsi="Arial" w:cs="Arial"/>
        </w:rPr>
        <w:t xml:space="preserve"> introduced in V2X and HRLLC.</w:t>
      </w:r>
      <w:r w:rsidR="0030570A" w:rsidDel="0030570A">
        <w:rPr>
          <w:rFonts w:ascii="Arial" w:hAnsi="Arial" w:cs="Arial"/>
        </w:rPr>
        <w:t xml:space="preserve"> </w:t>
      </w:r>
    </w:p>
    <w:p w14:paraId="1924997A" w14:textId="342449A4" w:rsidR="00FA455B" w:rsidRPr="00C400A7" w:rsidRDefault="006F4B03" w:rsidP="00EA7AB0">
      <w:pPr>
        <w:pStyle w:val="ListParagraph"/>
        <w:numPr>
          <w:ilvl w:val="0"/>
          <w:numId w:val="39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Study how to </w:t>
      </w:r>
      <w:r w:rsidR="00406992" w:rsidRPr="00C400A7">
        <w:rPr>
          <w:rFonts w:ascii="Arial" w:hAnsi="Arial" w:cs="Arial"/>
        </w:rPr>
        <w:t xml:space="preserve">better align the configured grant </w:t>
      </w:r>
      <w:r w:rsidR="00FF774E">
        <w:rPr>
          <w:rFonts w:ascii="Arial" w:hAnsi="Arial" w:cs="Arial"/>
        </w:rPr>
        <w:t xml:space="preserve">resource </w:t>
      </w:r>
      <w:r w:rsidR="00406992" w:rsidRPr="00C400A7">
        <w:rPr>
          <w:rFonts w:ascii="Arial" w:hAnsi="Arial" w:cs="Arial"/>
        </w:rPr>
        <w:t xml:space="preserve">allocation </w:t>
      </w:r>
      <w:r w:rsidR="00C400A7" w:rsidRPr="00C400A7">
        <w:rPr>
          <w:rFonts w:ascii="Arial" w:hAnsi="Arial" w:cs="Arial"/>
        </w:rPr>
        <w:t>to the characteristics</w:t>
      </w:r>
      <w:r w:rsidR="00BC1295">
        <w:rPr>
          <w:rFonts w:ascii="Arial" w:hAnsi="Arial" w:cs="Arial"/>
        </w:rPr>
        <w:t xml:space="preserve"> of the periodic </w:t>
      </w:r>
      <w:r w:rsidR="00393FA2">
        <w:rPr>
          <w:rFonts w:ascii="Arial" w:hAnsi="Arial" w:cs="Arial"/>
        </w:rPr>
        <w:t xml:space="preserve">TSN </w:t>
      </w:r>
      <w:r w:rsidR="00BC1295">
        <w:rPr>
          <w:rFonts w:ascii="Arial" w:hAnsi="Arial" w:cs="Arial"/>
        </w:rPr>
        <w:t>traffic</w:t>
      </w:r>
      <w:r w:rsidR="00FF774E">
        <w:rPr>
          <w:rFonts w:ascii="Arial" w:hAnsi="Arial" w:cs="Arial"/>
        </w:rPr>
        <w:t xml:space="preserve"> pattern</w:t>
      </w:r>
      <w:r w:rsidR="00B65AF3">
        <w:rPr>
          <w:rFonts w:ascii="Arial" w:hAnsi="Arial" w:cs="Arial"/>
        </w:rPr>
        <w:t>, in terms of periodicity, offset and message size</w:t>
      </w:r>
      <w:r w:rsidR="00C400A7" w:rsidRPr="00C400A7">
        <w:rPr>
          <w:rFonts w:ascii="Arial" w:hAnsi="Arial" w:cs="Arial"/>
        </w:rPr>
        <w:t xml:space="preserve">. </w:t>
      </w:r>
      <w:r w:rsidR="006751DC">
        <w:rPr>
          <w:rFonts w:ascii="Arial" w:hAnsi="Arial" w:cs="Arial"/>
        </w:rPr>
        <w:t>A mis-</w:t>
      </w:r>
      <w:r w:rsidR="00BF78BA">
        <w:rPr>
          <w:rFonts w:ascii="Arial" w:hAnsi="Arial" w:cs="Arial"/>
        </w:rPr>
        <w:t xml:space="preserve">alignment </w:t>
      </w:r>
      <w:r w:rsidR="006751DC">
        <w:rPr>
          <w:rFonts w:ascii="Arial" w:hAnsi="Arial" w:cs="Arial"/>
        </w:rPr>
        <w:t xml:space="preserve">between the traffic arrival and the allocated resource leads to </w:t>
      </w:r>
      <w:r w:rsidR="003C35E6">
        <w:rPr>
          <w:rFonts w:ascii="Arial" w:hAnsi="Arial" w:cs="Arial"/>
        </w:rPr>
        <w:t>delay</w:t>
      </w:r>
      <w:r w:rsidR="00BE78F1">
        <w:rPr>
          <w:rFonts w:ascii="Arial" w:hAnsi="Arial" w:cs="Arial"/>
        </w:rPr>
        <w:t xml:space="preserve"> </w:t>
      </w:r>
      <w:r w:rsidR="006751DC">
        <w:rPr>
          <w:rFonts w:ascii="Arial" w:hAnsi="Arial" w:cs="Arial"/>
        </w:rPr>
        <w:t>for each packet</w:t>
      </w:r>
      <w:r w:rsidR="0008661E">
        <w:rPr>
          <w:rFonts w:ascii="Arial" w:hAnsi="Arial" w:cs="Arial"/>
        </w:rPr>
        <w:t>.</w:t>
      </w:r>
      <w:r w:rsidR="00602E84">
        <w:rPr>
          <w:rFonts w:ascii="Arial" w:hAnsi="Arial" w:cs="Arial"/>
        </w:rPr>
        <w:t xml:space="preserve"> A natural follow-up challenge</w:t>
      </w:r>
      <w:r w:rsidR="007A221F">
        <w:rPr>
          <w:rFonts w:ascii="Arial" w:hAnsi="Arial" w:cs="Arial"/>
        </w:rPr>
        <w:t xml:space="preserve">, of course, </w:t>
      </w:r>
      <w:r w:rsidR="002B164D">
        <w:rPr>
          <w:rFonts w:ascii="Arial" w:hAnsi="Arial" w:cs="Arial"/>
        </w:rPr>
        <w:t xml:space="preserve">is to make sure the alignment </w:t>
      </w:r>
      <w:r w:rsidR="00EE5E26">
        <w:rPr>
          <w:rFonts w:ascii="Arial" w:hAnsi="Arial" w:cs="Arial"/>
        </w:rPr>
        <w:t xml:space="preserve">work properly under </w:t>
      </w:r>
      <w:r w:rsidR="00AD0103">
        <w:rPr>
          <w:rFonts w:ascii="Arial" w:hAnsi="Arial" w:cs="Arial"/>
        </w:rPr>
        <w:t xml:space="preserve">some </w:t>
      </w:r>
      <w:r w:rsidR="00EE5E26">
        <w:rPr>
          <w:rFonts w:ascii="Arial" w:hAnsi="Arial" w:cs="Arial"/>
        </w:rPr>
        <w:t>uncertaint</w:t>
      </w:r>
      <w:r w:rsidR="00AD0103">
        <w:rPr>
          <w:rFonts w:ascii="Arial" w:hAnsi="Arial" w:cs="Arial"/>
        </w:rPr>
        <w:t xml:space="preserve">ies such as </w:t>
      </w:r>
      <w:r w:rsidR="00EE5E26">
        <w:rPr>
          <w:rFonts w:ascii="Arial" w:hAnsi="Arial" w:cs="Arial"/>
        </w:rPr>
        <w:t>message arrival jitter</w:t>
      </w:r>
      <w:r w:rsidR="00AD0103">
        <w:rPr>
          <w:rFonts w:ascii="Arial" w:hAnsi="Arial" w:cs="Arial"/>
        </w:rPr>
        <w:t xml:space="preserve">. </w:t>
      </w:r>
    </w:p>
    <w:p w14:paraId="7A9E99EA" w14:textId="2151CAC5" w:rsidR="00FA455B" w:rsidRPr="0072719B" w:rsidRDefault="00BC094C" w:rsidP="00406992">
      <w:pPr>
        <w:pStyle w:val="ListParagraph"/>
        <w:numPr>
          <w:ilvl w:val="0"/>
          <w:numId w:val="39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Study </w:t>
      </w:r>
      <w:r w:rsidR="003521B3">
        <w:rPr>
          <w:rFonts w:ascii="Arial" w:hAnsi="Arial" w:cs="Arial"/>
        </w:rPr>
        <w:t xml:space="preserve">benefits of </w:t>
      </w:r>
      <w:r>
        <w:rPr>
          <w:rFonts w:ascii="Arial" w:hAnsi="Arial" w:cs="Arial"/>
        </w:rPr>
        <w:t xml:space="preserve">introducing </w:t>
      </w:r>
      <w:r w:rsidR="00AC1952">
        <w:rPr>
          <w:rFonts w:ascii="Arial" w:hAnsi="Arial" w:cs="Arial"/>
        </w:rPr>
        <w:t>a r</w:t>
      </w:r>
      <w:r w:rsidR="00FA455B">
        <w:rPr>
          <w:rFonts w:ascii="Arial" w:hAnsi="Arial" w:cs="Arial"/>
        </w:rPr>
        <w:t xml:space="preserve">estriction of the configured grant to be used only by </w:t>
      </w:r>
      <w:r w:rsidR="00AC1952">
        <w:rPr>
          <w:rFonts w:ascii="Arial" w:hAnsi="Arial" w:cs="Arial"/>
        </w:rPr>
        <w:t xml:space="preserve">the periodic </w:t>
      </w:r>
      <w:r w:rsidR="00FA455B">
        <w:rPr>
          <w:rFonts w:ascii="Arial" w:hAnsi="Arial" w:cs="Arial"/>
        </w:rPr>
        <w:t>traffic</w:t>
      </w:r>
      <w:r w:rsidR="00AC1952">
        <w:rPr>
          <w:rFonts w:ascii="Arial" w:hAnsi="Arial" w:cs="Arial"/>
        </w:rPr>
        <w:t xml:space="preserve">. </w:t>
      </w:r>
      <w:r w:rsidR="00F44D7B">
        <w:rPr>
          <w:rFonts w:ascii="Arial" w:hAnsi="Arial" w:cs="Arial"/>
        </w:rPr>
        <w:t xml:space="preserve">This </w:t>
      </w:r>
      <w:r w:rsidR="003521B3">
        <w:rPr>
          <w:rFonts w:ascii="Arial" w:hAnsi="Arial" w:cs="Arial"/>
        </w:rPr>
        <w:t xml:space="preserve">could also be beneficial in a </w:t>
      </w:r>
      <w:r w:rsidR="00F44D7B">
        <w:rPr>
          <w:rFonts w:ascii="Arial" w:hAnsi="Arial" w:cs="Arial"/>
        </w:rPr>
        <w:t xml:space="preserve">mixed-traffic scenario.  </w:t>
      </w:r>
    </w:p>
    <w:p w14:paraId="604095E0" w14:textId="7F1C0A5F" w:rsidR="00786A6E" w:rsidRDefault="00786A6E" w:rsidP="00152E8C">
      <w:pPr>
        <w:pStyle w:val="Proposal"/>
        <w:tabs>
          <w:tab w:val="clear" w:pos="1304"/>
        </w:tabs>
        <w:ind w:left="1701" w:hanging="1701"/>
      </w:pPr>
      <w:bookmarkStart w:id="26" w:name="_Toc525420278"/>
      <w:bookmarkStart w:id="27" w:name="_Toc525422309"/>
      <w:bookmarkStart w:id="28" w:name="_Toc525422326"/>
      <w:bookmarkStart w:id="29" w:name="_Toc525422890"/>
      <w:bookmarkStart w:id="30" w:name="_Toc525422897"/>
      <w:bookmarkStart w:id="31" w:name="_Toc525422908"/>
      <w:bookmarkStart w:id="32" w:name="_Toc525423497"/>
      <w:bookmarkStart w:id="33" w:name="_Toc525423514"/>
      <w:bookmarkStart w:id="34" w:name="_Toc525423519"/>
      <w:bookmarkStart w:id="35" w:name="_Toc525423534"/>
      <w:bookmarkStart w:id="36" w:name="_Toc525843397"/>
      <w:bookmarkStart w:id="37" w:name="_Toc525843414"/>
      <w:bookmarkStart w:id="38" w:name="_Toc525849419"/>
      <w:r>
        <w:t>RAN2 to focus on</w:t>
      </w:r>
      <w:r w:rsidR="00F07698">
        <w:t xml:space="preserve"> </w:t>
      </w:r>
      <w:r w:rsidR="001273D3">
        <w:t>studying enhancement</w:t>
      </w:r>
      <w:r w:rsidR="00A93B67">
        <w:t>s</w:t>
      </w:r>
      <w:r w:rsidR="001273D3">
        <w:t xml:space="preserve"> </w:t>
      </w:r>
      <w:r w:rsidR="00A93B67">
        <w:t xml:space="preserve">for </w:t>
      </w:r>
      <w:r>
        <w:t xml:space="preserve">configured grant to </w:t>
      </w:r>
      <w:r w:rsidR="000B00AD">
        <w:t xml:space="preserve">better </w:t>
      </w:r>
      <w:r>
        <w:t>support deterministic periodic traffic.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5555905" w14:textId="77777777" w:rsidR="00641328" w:rsidRPr="00A371D7" w:rsidRDefault="00641328" w:rsidP="00A371D7">
      <w:pPr>
        <w:rPr>
          <w:rFonts w:cs="Arial"/>
        </w:rPr>
      </w:pPr>
    </w:p>
    <w:p w14:paraId="1B944115" w14:textId="248898B3" w:rsidR="007D2089" w:rsidRDefault="00D75AE5" w:rsidP="00F875D1">
      <w:pPr>
        <w:pStyle w:val="Heading2"/>
      </w:pPr>
      <w:r>
        <w:t xml:space="preserve">On </w:t>
      </w:r>
      <w:r w:rsidR="00A42E42">
        <w:t xml:space="preserve">dynamic </w:t>
      </w:r>
      <w:r w:rsidR="00942262">
        <w:t xml:space="preserve">scheduling </w:t>
      </w:r>
      <w:r w:rsidR="00EA560B">
        <w:t xml:space="preserve">support </w:t>
      </w:r>
      <w:r w:rsidR="004B625F">
        <w:t>for</w:t>
      </w:r>
      <w:r w:rsidR="001C7DC9">
        <w:t xml:space="preserve"> </w:t>
      </w:r>
      <w:r w:rsidR="00F650E4">
        <w:t xml:space="preserve">a </w:t>
      </w:r>
      <w:r w:rsidR="0045084A">
        <w:t xml:space="preserve">stricter requirement </w:t>
      </w:r>
    </w:p>
    <w:p w14:paraId="2D9BD609" w14:textId="7C2A4E70" w:rsidR="00043466" w:rsidRPr="00043466" w:rsidRDefault="009F263A" w:rsidP="00043466">
      <w:r w:rsidRPr="009F263A">
        <w:rPr>
          <w:rFonts w:cs="Arial"/>
        </w:rPr>
        <w:t xml:space="preserve">As stated above, NR </w:t>
      </w:r>
      <w:r w:rsidR="00352956">
        <w:rPr>
          <w:rFonts w:cs="Arial"/>
        </w:rPr>
        <w:t>R</w:t>
      </w:r>
      <w:r w:rsidR="00352956" w:rsidRPr="009F263A">
        <w:rPr>
          <w:rFonts w:cs="Arial"/>
        </w:rPr>
        <w:t>el</w:t>
      </w:r>
      <w:r w:rsidRPr="009F263A">
        <w:rPr>
          <w:rFonts w:cs="Arial"/>
        </w:rPr>
        <w:t xml:space="preserve">-15 has introduced a basic set of </w:t>
      </w:r>
      <w:r w:rsidRPr="009F263A" w:rsidDel="00920866">
        <w:rPr>
          <w:rFonts w:cs="Arial"/>
        </w:rPr>
        <w:t>tools</w:t>
      </w:r>
      <w:r w:rsidR="008C0AE6" w:rsidRPr="009F263A">
        <w:rPr>
          <w:rFonts w:cs="Arial"/>
        </w:rPr>
        <w:t xml:space="preserve"> </w:t>
      </w:r>
      <w:r w:rsidRPr="009F263A">
        <w:rPr>
          <w:rFonts w:cs="Arial"/>
        </w:rPr>
        <w:t>for ultra-reliable low latency communications to target a miss probability of 10^-5 for a latency bound of 1ms and a PDU size of 32 bytes</w:t>
      </w:r>
      <w:r w:rsidR="009F255C">
        <w:rPr>
          <w:rFonts w:cs="Arial"/>
        </w:rPr>
        <w:t>, which does not satisfy the stricter requirement for TSN traffic</w:t>
      </w:r>
      <w:r w:rsidR="001B3FE5">
        <w:rPr>
          <w:rFonts w:cs="Arial"/>
        </w:rPr>
        <w:t xml:space="preserve"> (see TR 22.804)</w:t>
      </w:r>
      <w:r w:rsidRPr="009F263A">
        <w:rPr>
          <w:rFonts w:cs="Arial"/>
        </w:rPr>
        <w:t>.</w:t>
      </w:r>
      <w:r w:rsidR="00F46912">
        <w:rPr>
          <w:rFonts w:cs="Arial"/>
        </w:rPr>
        <w:t xml:space="preserve"> A</w:t>
      </w:r>
      <w:r w:rsidR="00CE5576">
        <w:rPr>
          <w:rFonts w:cs="Arial"/>
        </w:rPr>
        <w:t>lthough</w:t>
      </w:r>
      <w:r w:rsidR="00043466" w:rsidRPr="00DF7D3C">
        <w:rPr>
          <w:rFonts w:cs="Arial"/>
        </w:rPr>
        <w:t xml:space="preserve">, a stricter requirement related with reliability/latency/packet-size would mostly be tackled by physical layer enhancement studied in </w:t>
      </w:r>
      <w:proofErr w:type="spellStart"/>
      <w:r w:rsidR="00043466" w:rsidRPr="00DF7D3C">
        <w:rPr>
          <w:rFonts w:cs="Arial"/>
        </w:rPr>
        <w:t>eURLLC</w:t>
      </w:r>
      <w:proofErr w:type="spellEnd"/>
      <w:r w:rsidR="00043466" w:rsidRPr="00DF7D3C">
        <w:rPr>
          <w:rFonts w:cs="Arial"/>
        </w:rPr>
        <w:t xml:space="preserve"> SI/WI and</w:t>
      </w:r>
      <w:r w:rsidR="00510EC4">
        <w:rPr>
          <w:rFonts w:cs="Arial"/>
        </w:rPr>
        <w:t>/or</w:t>
      </w:r>
      <w:r w:rsidR="00043466" w:rsidRPr="00DF7D3C">
        <w:rPr>
          <w:rFonts w:cs="Arial"/>
        </w:rPr>
        <w:t xml:space="preserve"> PDCP duplication </w:t>
      </w:r>
      <w:r w:rsidR="000D25C3">
        <w:rPr>
          <w:rFonts w:cs="Arial"/>
        </w:rPr>
        <w:t xml:space="preserve">enhancement </w:t>
      </w:r>
      <w:r w:rsidR="00043466" w:rsidRPr="00DF7D3C">
        <w:rPr>
          <w:rFonts w:cs="Arial"/>
        </w:rPr>
        <w:t>in this NR-IIOT SI/WI,</w:t>
      </w:r>
      <w:r w:rsidR="004436F3">
        <w:rPr>
          <w:rFonts w:cs="Arial"/>
        </w:rPr>
        <w:t xml:space="preserve"> some further </w:t>
      </w:r>
      <w:r w:rsidR="00AB76AA">
        <w:rPr>
          <w:rFonts w:cs="Arial"/>
        </w:rPr>
        <w:t xml:space="preserve">MAC layer scheduling enhancements </w:t>
      </w:r>
      <w:r w:rsidR="0084140C">
        <w:rPr>
          <w:rFonts w:cs="Arial"/>
        </w:rPr>
        <w:t xml:space="preserve">could </w:t>
      </w:r>
      <w:r w:rsidR="00AB76AA">
        <w:rPr>
          <w:rFonts w:cs="Arial"/>
        </w:rPr>
        <w:t>be</w:t>
      </w:r>
      <w:r w:rsidR="0084140C">
        <w:rPr>
          <w:rFonts w:cs="Arial"/>
        </w:rPr>
        <w:t xml:space="preserve"> considered</w:t>
      </w:r>
      <w:r w:rsidR="008E7CC7">
        <w:rPr>
          <w:rFonts w:cs="Arial"/>
        </w:rPr>
        <w:t>:</w:t>
      </w:r>
      <w:r w:rsidR="00AD4EEC">
        <w:rPr>
          <w:rFonts w:cs="Arial"/>
        </w:rPr>
        <w:t xml:space="preserve"> </w:t>
      </w:r>
    </w:p>
    <w:p w14:paraId="3C2C63B3" w14:textId="577CE870" w:rsidR="0023186D" w:rsidRPr="00757766" w:rsidRDefault="0065006C">
      <w:pPr>
        <w:pStyle w:val="ListParagraph"/>
        <w:numPr>
          <w:ilvl w:val="0"/>
          <w:numId w:val="43"/>
        </w:numPr>
        <w:ind w:leftChars="0"/>
        <w:rPr>
          <w:rFonts w:cs="Arial"/>
        </w:rPr>
      </w:pPr>
      <w:r>
        <w:rPr>
          <w:rFonts w:ascii="Arial" w:hAnsi="Arial" w:cs="Arial"/>
        </w:rPr>
        <w:t>Rel</w:t>
      </w:r>
      <w:r w:rsidR="00286FBE">
        <w:rPr>
          <w:rFonts w:ascii="Arial" w:hAnsi="Arial" w:cs="Arial"/>
        </w:rPr>
        <w:t>-</w:t>
      </w:r>
      <w:r>
        <w:rPr>
          <w:rFonts w:ascii="Arial" w:hAnsi="Arial" w:cs="Arial"/>
        </w:rPr>
        <w:t>15 discussed the possibility of</w:t>
      </w:r>
      <w:r w:rsidDel="0023186D">
        <w:rPr>
          <w:rFonts w:ascii="Arial" w:hAnsi="Arial" w:cs="Arial"/>
        </w:rPr>
        <w:t xml:space="preserve"> </w:t>
      </w:r>
      <w:r w:rsidR="002C02E5">
        <w:rPr>
          <w:rFonts w:ascii="Arial" w:hAnsi="Arial" w:cs="Arial"/>
        </w:rPr>
        <w:t>changing the priority rules between</w:t>
      </w:r>
      <w:r w:rsidR="00AD0016" w:rsidRPr="002F60EA">
        <w:rPr>
          <w:rFonts w:ascii="Arial" w:hAnsi="Arial" w:cs="Arial"/>
        </w:rPr>
        <w:t xml:space="preserve"> </w:t>
      </w:r>
      <w:r w:rsidR="00E41F60" w:rsidRPr="002F60EA">
        <w:rPr>
          <w:rFonts w:ascii="Arial" w:hAnsi="Arial" w:cs="Arial"/>
        </w:rPr>
        <w:t>critical</w:t>
      </w:r>
      <w:r w:rsidR="00FF4887">
        <w:rPr>
          <w:rFonts w:ascii="Arial" w:hAnsi="Arial" w:cs="Arial"/>
        </w:rPr>
        <w:t>/non-critical</w:t>
      </w:r>
      <w:r w:rsidR="00E41F60" w:rsidRPr="002F60EA">
        <w:rPr>
          <w:rFonts w:ascii="Arial" w:hAnsi="Arial" w:cs="Arial"/>
        </w:rPr>
        <w:t xml:space="preserve"> LCH</w:t>
      </w:r>
      <w:r w:rsidR="00FF4887">
        <w:rPr>
          <w:rFonts w:ascii="Arial" w:hAnsi="Arial" w:cs="Arial"/>
        </w:rPr>
        <w:t xml:space="preserve">s and </w:t>
      </w:r>
      <w:r w:rsidR="00E41F60" w:rsidRPr="002F60EA">
        <w:rPr>
          <w:rFonts w:ascii="Arial" w:hAnsi="Arial" w:cs="Arial"/>
        </w:rPr>
        <w:t>MAC CE</w:t>
      </w:r>
      <w:r w:rsidR="00376FD0" w:rsidRPr="002F60EA">
        <w:rPr>
          <w:rFonts w:ascii="Arial" w:hAnsi="Arial" w:cs="Arial"/>
        </w:rPr>
        <w:t xml:space="preserve"> for LCP</w:t>
      </w:r>
      <w:r w:rsidR="00FF4887">
        <w:rPr>
          <w:rFonts w:ascii="Arial" w:hAnsi="Arial" w:cs="Arial"/>
        </w:rPr>
        <w:t xml:space="preserve"> [</w:t>
      </w:r>
      <w:r w:rsidR="00F565A0" w:rsidRPr="00F565A0">
        <w:rPr>
          <w:rFonts w:ascii="Arial" w:hAnsi="Arial" w:cs="Arial"/>
        </w:rPr>
        <w:t>R2-1802719</w:t>
      </w:r>
      <w:r w:rsidR="00FF4887">
        <w:rPr>
          <w:rFonts w:ascii="Arial" w:hAnsi="Arial" w:cs="Arial"/>
        </w:rPr>
        <w:t>]</w:t>
      </w:r>
      <w:r w:rsidR="00E41F60" w:rsidRPr="002F60EA">
        <w:rPr>
          <w:rFonts w:ascii="Arial" w:hAnsi="Arial" w:cs="Arial"/>
        </w:rPr>
        <w:t>.</w:t>
      </w:r>
      <w:r w:rsidR="00592F47">
        <w:rPr>
          <w:rFonts w:ascii="Arial" w:hAnsi="Arial" w:cs="Arial"/>
        </w:rPr>
        <w:t xml:space="preserve"> </w:t>
      </w:r>
      <w:r w:rsidR="002F60EA" w:rsidRPr="002F60EA">
        <w:rPr>
          <w:rFonts w:ascii="Arial" w:hAnsi="Arial" w:cs="Arial"/>
        </w:rPr>
        <w:t>One could envision that the resources are limited,</w:t>
      </w:r>
      <w:r w:rsidR="00592F47">
        <w:rPr>
          <w:rFonts w:ascii="Arial" w:hAnsi="Arial" w:cs="Arial"/>
        </w:rPr>
        <w:t xml:space="preserve"> </w:t>
      </w:r>
      <w:r w:rsidR="00F565A0">
        <w:rPr>
          <w:rFonts w:ascii="Arial" w:hAnsi="Arial" w:cs="Arial"/>
        </w:rPr>
        <w:t>hence</w:t>
      </w:r>
      <w:r w:rsidR="00592F47">
        <w:rPr>
          <w:rFonts w:ascii="Arial" w:hAnsi="Arial" w:cs="Arial"/>
        </w:rPr>
        <w:t xml:space="preserve"> </w:t>
      </w:r>
      <w:r w:rsidR="00F565A0">
        <w:rPr>
          <w:rFonts w:ascii="Arial" w:hAnsi="Arial" w:cs="Arial"/>
        </w:rPr>
        <w:t xml:space="preserve">UE </w:t>
      </w:r>
      <w:r w:rsidR="002F60EA" w:rsidRPr="002F60EA">
        <w:rPr>
          <w:rFonts w:ascii="Arial" w:hAnsi="Arial" w:cs="Arial"/>
        </w:rPr>
        <w:t>should prioritize the transmission of the critical LCH transmission</w:t>
      </w:r>
      <w:r w:rsidR="00F565A0">
        <w:rPr>
          <w:rFonts w:ascii="Arial" w:hAnsi="Arial" w:cs="Arial"/>
        </w:rPr>
        <w:t xml:space="preserve"> over other</w:t>
      </w:r>
      <w:r w:rsidR="00C23CFC">
        <w:rPr>
          <w:rFonts w:ascii="Arial" w:hAnsi="Arial" w:cs="Arial"/>
        </w:rPr>
        <w:t xml:space="preserve">, </w:t>
      </w:r>
      <w:r w:rsidR="00F565A0">
        <w:rPr>
          <w:rFonts w:ascii="Arial" w:hAnsi="Arial" w:cs="Arial"/>
        </w:rPr>
        <w:t>including some MAC CEs</w:t>
      </w:r>
      <w:r w:rsidR="002F60EA" w:rsidRPr="002F60EA">
        <w:rPr>
          <w:rFonts w:ascii="Arial" w:hAnsi="Arial" w:cs="Arial"/>
        </w:rPr>
        <w:t xml:space="preserve">. </w:t>
      </w:r>
      <w:r w:rsidR="00AF422B" w:rsidRPr="002F60EA">
        <w:rPr>
          <w:rFonts w:ascii="Arial" w:hAnsi="Arial" w:cs="Arial"/>
        </w:rPr>
        <w:t xml:space="preserve">For example, </w:t>
      </w:r>
      <w:r w:rsidR="00633564" w:rsidRPr="002F60EA">
        <w:rPr>
          <w:rFonts w:ascii="Arial" w:hAnsi="Arial" w:cs="Arial"/>
        </w:rPr>
        <w:t xml:space="preserve">one of </w:t>
      </w:r>
      <w:r w:rsidR="00AF422B" w:rsidRPr="002F60EA">
        <w:rPr>
          <w:rFonts w:ascii="Arial" w:hAnsi="Arial" w:cs="Arial"/>
        </w:rPr>
        <w:t xml:space="preserve">these </w:t>
      </w:r>
      <w:r w:rsidR="00D36D68">
        <w:rPr>
          <w:rFonts w:ascii="Arial" w:hAnsi="Arial" w:cs="Arial"/>
        </w:rPr>
        <w:t xml:space="preserve">low priority </w:t>
      </w:r>
      <w:proofErr w:type="gramStart"/>
      <w:r w:rsidR="00AF422B" w:rsidRPr="002F60EA">
        <w:rPr>
          <w:rFonts w:ascii="Arial" w:hAnsi="Arial" w:cs="Arial"/>
        </w:rPr>
        <w:t>MAC</w:t>
      </w:r>
      <w:proofErr w:type="gramEnd"/>
      <w:r w:rsidR="00B77A9C">
        <w:rPr>
          <w:rFonts w:ascii="Arial" w:hAnsi="Arial" w:cs="Arial"/>
        </w:rPr>
        <w:t xml:space="preserve"> </w:t>
      </w:r>
      <w:r w:rsidR="00AF422B" w:rsidRPr="002F60EA">
        <w:rPr>
          <w:rFonts w:ascii="Arial" w:hAnsi="Arial" w:cs="Arial"/>
        </w:rPr>
        <w:t>CE can be the BSR MAC CE</w:t>
      </w:r>
      <w:r w:rsidR="00B73BB0">
        <w:rPr>
          <w:rFonts w:ascii="Arial" w:hAnsi="Arial" w:cs="Arial"/>
        </w:rPr>
        <w:t xml:space="preserve"> </w:t>
      </w:r>
      <w:r w:rsidR="00AF422B" w:rsidRPr="002F60EA">
        <w:rPr>
          <w:rFonts w:ascii="Arial" w:hAnsi="Arial" w:cs="Arial"/>
        </w:rPr>
        <w:t>for low priority LCH</w:t>
      </w:r>
      <w:r w:rsidR="00B73BB0">
        <w:rPr>
          <w:rFonts w:ascii="Arial" w:hAnsi="Arial" w:cs="Arial"/>
        </w:rPr>
        <w:t>, in addition to the PHR MAC CE</w:t>
      </w:r>
      <w:r w:rsidR="00AF422B" w:rsidRPr="002F60EA">
        <w:rPr>
          <w:rFonts w:ascii="Arial" w:hAnsi="Arial" w:cs="Arial"/>
        </w:rPr>
        <w:t xml:space="preserve">. </w:t>
      </w:r>
      <w:r w:rsidR="00FD0AB5" w:rsidRPr="00757766">
        <w:rPr>
          <w:rFonts w:cs="Arial"/>
        </w:rPr>
        <w:t xml:space="preserve"> </w:t>
      </w:r>
    </w:p>
    <w:p w14:paraId="04886526" w14:textId="50AD1043" w:rsidR="000018F6" w:rsidRPr="000018F6" w:rsidRDefault="000018F6" w:rsidP="000018F6">
      <w:pPr>
        <w:pStyle w:val="Proposal"/>
      </w:pPr>
      <w:bookmarkStart w:id="39" w:name="_Toc525423498"/>
      <w:bookmarkStart w:id="40" w:name="_Toc525423515"/>
      <w:bookmarkStart w:id="41" w:name="_Toc525423520"/>
      <w:bookmarkStart w:id="42" w:name="_Toc525423535"/>
      <w:bookmarkStart w:id="43" w:name="_Toc525843398"/>
      <w:bookmarkStart w:id="44" w:name="_Toc525843415"/>
      <w:bookmarkStart w:id="45" w:name="_Toc525849420"/>
      <w:r>
        <w:t xml:space="preserve">RAN2 to </w:t>
      </w:r>
      <w:r w:rsidR="00E74BBB">
        <w:t>further study LC</w:t>
      </w:r>
      <w:r w:rsidR="006B5512">
        <w:t>H</w:t>
      </w:r>
      <w:r w:rsidR="00E74BBB">
        <w:t xml:space="preserve"> </w:t>
      </w:r>
      <w:r w:rsidR="00505785">
        <w:t xml:space="preserve">and </w:t>
      </w:r>
      <w:r w:rsidR="00E74BBB">
        <w:t xml:space="preserve">MAC CE priority </w:t>
      </w:r>
      <w:r w:rsidR="00505785">
        <w:t xml:space="preserve">in LCP </w:t>
      </w:r>
      <w:r w:rsidR="00E74BBB">
        <w:t xml:space="preserve">to support </w:t>
      </w:r>
      <w:r w:rsidR="000038DC">
        <w:t xml:space="preserve">a </w:t>
      </w:r>
      <w:r w:rsidR="00E74BBB">
        <w:t xml:space="preserve">stricter </w:t>
      </w:r>
      <w:r w:rsidR="000038DC">
        <w:t xml:space="preserve">TSN traffic </w:t>
      </w:r>
      <w:r w:rsidR="00E74337">
        <w:t>requirement</w:t>
      </w:r>
      <w:r>
        <w:t>.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1FFDD51E" w14:textId="77777777" w:rsidR="00B77A9C" w:rsidRPr="00B77A9C" w:rsidRDefault="00B77A9C" w:rsidP="00B77A9C">
      <w:pPr>
        <w:rPr>
          <w:rFonts w:cs="Arial"/>
        </w:rPr>
      </w:pPr>
    </w:p>
    <w:p w14:paraId="038D57C3" w14:textId="658370F4" w:rsidR="00F875D1" w:rsidRPr="00364C5E" w:rsidRDefault="00F875D1" w:rsidP="00F875D1">
      <w:pPr>
        <w:pStyle w:val="Heading1"/>
      </w:pPr>
      <w:r w:rsidRPr="00CE0424">
        <w:t>Conclusion</w:t>
      </w:r>
    </w:p>
    <w:p w14:paraId="5773BC28" w14:textId="2299A549" w:rsidR="00944270" w:rsidRDefault="00944270" w:rsidP="00F875D1">
      <w:pPr>
        <w:pStyle w:val="BodyText"/>
      </w:pPr>
      <w:r>
        <w:t>We propose the</w:t>
      </w:r>
      <w:r w:rsidR="00F875D1" w:rsidRPr="00CE0424">
        <w:t xml:space="preserve"> following:</w:t>
      </w:r>
    </w:p>
    <w:p w14:paraId="413ED9E4" w14:textId="77777777" w:rsidR="00F33BAD" w:rsidRDefault="00F875D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F33BAD">
        <w:t>Proposal 1</w:t>
      </w:r>
      <w:r w:rsidR="00F33BAD">
        <w:rPr>
          <w:rFonts w:asciiTheme="minorHAnsi" w:eastAsiaTheme="minorEastAsia" w:hAnsiTheme="minorHAnsi" w:cstheme="minorBidi"/>
          <w:b w:val="0"/>
          <w:sz w:val="22"/>
        </w:rPr>
        <w:tab/>
      </w:r>
      <w:r w:rsidR="00F33BAD">
        <w:t>Configured grant is a feasible basis to support deterministic periodic traffic.</w:t>
      </w:r>
    </w:p>
    <w:p w14:paraId="2339CEF4" w14:textId="77777777" w:rsidR="00F33BAD" w:rsidRDefault="00F33BA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RAN2 to focus on studying enhancements for configured grant to better support deterministic periodic traffic.</w:t>
      </w:r>
    </w:p>
    <w:p w14:paraId="7BC53949" w14:textId="77777777" w:rsidR="00F33BAD" w:rsidRDefault="00F33BA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RAN2 to further study LCH and MAC CE priority in LCP to support a stricter TSN traffic requirement.</w:t>
      </w:r>
      <w:bookmarkStart w:id="46" w:name="_GoBack"/>
      <w:bookmarkEnd w:id="46"/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Heading1"/>
        <w:rPr>
          <w:szCs w:val="20"/>
          <w:lang w:val="en-US"/>
        </w:rPr>
      </w:pPr>
      <w:bookmarkStart w:id="47" w:name="_In-sequence_SDU_delivery"/>
      <w:bookmarkEnd w:id="47"/>
      <w:r w:rsidRPr="00DC0703">
        <w:rPr>
          <w:lang w:val="en-US"/>
        </w:rPr>
        <w:t>References</w:t>
      </w:r>
    </w:p>
    <w:bookmarkStart w:id="48" w:name="_Ref524946288"/>
    <w:p w14:paraId="31D67ECB" w14:textId="6DE2DDB8" w:rsidR="00944270" w:rsidRDefault="00D75AE5" w:rsidP="00D75AE5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D75AE5">
        <w:rPr>
          <w:rStyle w:val="Hyperlink"/>
        </w:rPr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48"/>
    </w:p>
    <w:p w14:paraId="3360DBAC" w14:textId="3EC3F652" w:rsidR="005600D7" w:rsidRDefault="00694060" w:rsidP="003E522F">
      <w:pPr>
        <w:pStyle w:val="Reference"/>
      </w:pPr>
      <w:bookmarkStart w:id="49" w:name="_Ref525040387"/>
      <w:r>
        <w:t xml:space="preserve">TR 22.804, </w:t>
      </w:r>
      <w:r w:rsidR="003E522F" w:rsidRPr="003E522F">
        <w:t>Study on Communication for Automation in Vertical Domains</w:t>
      </w:r>
      <w:bookmarkEnd w:id="49"/>
    </w:p>
    <w:p w14:paraId="6288E075" w14:textId="77777777" w:rsidR="00CD618A" w:rsidRPr="00CD618A" w:rsidRDefault="00CD618A" w:rsidP="00CD618A">
      <w:pPr>
        <w:rPr>
          <w:highlight w:val="yellow"/>
        </w:rPr>
      </w:pPr>
      <w:bookmarkStart w:id="50" w:name="_Toc525420283"/>
      <w:bookmarkStart w:id="51" w:name="_Toc525422312"/>
      <w:bookmarkStart w:id="52" w:name="_Toc525422329"/>
      <w:bookmarkStart w:id="53" w:name="_Toc525422893"/>
      <w:bookmarkStart w:id="54" w:name="_Toc525422900"/>
      <w:bookmarkEnd w:id="50"/>
      <w:bookmarkEnd w:id="51"/>
      <w:bookmarkEnd w:id="52"/>
      <w:bookmarkEnd w:id="53"/>
      <w:bookmarkEnd w:id="54"/>
    </w:p>
    <w:sectPr w:rsidR="00CD618A" w:rsidRPr="00CD618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2B4AF" w14:textId="77777777" w:rsidR="002C6FDA" w:rsidRDefault="002C6FDA">
      <w:r>
        <w:separator/>
      </w:r>
    </w:p>
  </w:endnote>
  <w:endnote w:type="continuationSeparator" w:id="0">
    <w:p w14:paraId="664E591F" w14:textId="77777777" w:rsidR="002C6FDA" w:rsidRDefault="002C6FDA">
      <w:r>
        <w:continuationSeparator/>
      </w:r>
    </w:p>
  </w:endnote>
  <w:endnote w:type="continuationNotice" w:id="1">
    <w:p w14:paraId="1F19719B" w14:textId="77777777" w:rsidR="002C6FDA" w:rsidRDefault="002C6F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2004F2" w:rsidRDefault="00200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2004F2" w:rsidRDefault="00200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2004F2" w:rsidRDefault="0020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019B1" w14:textId="77777777" w:rsidR="002C6FDA" w:rsidRDefault="002C6FDA">
      <w:r>
        <w:separator/>
      </w:r>
    </w:p>
  </w:footnote>
  <w:footnote w:type="continuationSeparator" w:id="0">
    <w:p w14:paraId="63F944AE" w14:textId="77777777" w:rsidR="002C6FDA" w:rsidRDefault="002C6FDA">
      <w:r>
        <w:continuationSeparator/>
      </w:r>
    </w:p>
  </w:footnote>
  <w:footnote w:type="continuationNotice" w:id="1">
    <w:p w14:paraId="057E5108" w14:textId="77777777" w:rsidR="002C6FDA" w:rsidRDefault="002C6F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2004F2" w:rsidRDefault="00200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2004F2" w:rsidRDefault="00200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2004F2" w:rsidRDefault="002004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23C9B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6E03B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13C65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EC7045"/>
    <w:multiLevelType w:val="hybridMultilevel"/>
    <w:tmpl w:val="C71870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7196879"/>
    <w:multiLevelType w:val="hybridMultilevel"/>
    <w:tmpl w:val="E12C1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221B47"/>
    <w:multiLevelType w:val="hybridMultilevel"/>
    <w:tmpl w:val="9034B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FD7955"/>
    <w:multiLevelType w:val="hybridMultilevel"/>
    <w:tmpl w:val="E12C1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C1FF4"/>
    <w:multiLevelType w:val="hybridMultilevel"/>
    <w:tmpl w:val="1710278C"/>
    <w:lvl w:ilvl="0" w:tplc="635E6B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C46A8"/>
    <w:multiLevelType w:val="hybridMultilevel"/>
    <w:tmpl w:val="E12C1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1527F"/>
    <w:multiLevelType w:val="hybridMultilevel"/>
    <w:tmpl w:val="62C0E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DCC0081"/>
    <w:multiLevelType w:val="hybridMultilevel"/>
    <w:tmpl w:val="192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8"/>
  </w:num>
  <w:num w:numId="3">
    <w:abstractNumId w:val="23"/>
  </w:num>
  <w:num w:numId="4">
    <w:abstractNumId w:val="24"/>
  </w:num>
  <w:num w:numId="5">
    <w:abstractNumId w:val="20"/>
  </w:num>
  <w:num w:numId="6">
    <w:abstractNumId w:val="25"/>
  </w:num>
  <w:num w:numId="7">
    <w:abstractNumId w:val="31"/>
  </w:num>
  <w:num w:numId="8">
    <w:abstractNumId w:val="22"/>
  </w:num>
  <w:num w:numId="9">
    <w:abstractNumId w:val="19"/>
  </w:num>
  <w:num w:numId="10">
    <w:abstractNumId w:val="3"/>
  </w:num>
  <w:num w:numId="11">
    <w:abstractNumId w:val="2"/>
  </w:num>
  <w:num w:numId="12">
    <w:abstractNumId w:val="1"/>
  </w:num>
  <w:num w:numId="13">
    <w:abstractNumId w:val="29"/>
  </w:num>
  <w:num w:numId="14">
    <w:abstractNumId w:val="0"/>
  </w:num>
  <w:num w:numId="15">
    <w:abstractNumId w:val="34"/>
  </w:num>
  <w:num w:numId="16">
    <w:abstractNumId w:val="18"/>
  </w:num>
  <w:num w:numId="17">
    <w:abstractNumId w:val="36"/>
  </w:num>
  <w:num w:numId="18">
    <w:abstractNumId w:val="16"/>
  </w:num>
  <w:num w:numId="19">
    <w:abstractNumId w:val="15"/>
  </w:num>
  <w:num w:numId="20">
    <w:abstractNumId w:val="11"/>
  </w:num>
  <w:num w:numId="21">
    <w:abstractNumId w:val="17"/>
  </w:num>
  <w:num w:numId="22">
    <w:abstractNumId w:val="14"/>
  </w:num>
  <w:num w:numId="23">
    <w:abstractNumId w:val="27"/>
  </w:num>
  <w:num w:numId="24">
    <w:abstractNumId w:val="35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7"/>
  </w:num>
  <w:num w:numId="27">
    <w:abstractNumId w:val="4"/>
  </w:num>
  <w:num w:numId="28">
    <w:abstractNumId w:val="3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</w:num>
  <w:num w:numId="33">
    <w:abstractNumId w:val="21"/>
  </w:num>
  <w:num w:numId="34">
    <w:abstractNumId w:val="10"/>
  </w:num>
  <w:num w:numId="35">
    <w:abstractNumId w:val="26"/>
  </w:num>
  <w:num w:numId="36">
    <w:abstractNumId w:val="33"/>
  </w:num>
  <w:num w:numId="37">
    <w:abstractNumId w:val="13"/>
  </w:num>
  <w:num w:numId="38">
    <w:abstractNumId w:val="37"/>
  </w:num>
  <w:num w:numId="39">
    <w:abstractNumId w:val="30"/>
  </w:num>
  <w:num w:numId="40">
    <w:abstractNumId w:val="6"/>
  </w:num>
  <w:num w:numId="41">
    <w:abstractNumId w:val="23"/>
  </w:num>
  <w:num w:numId="42">
    <w:abstractNumId w:val="12"/>
  </w:num>
  <w:num w:numId="4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0B71"/>
    <w:rsid w:val="000018F6"/>
    <w:rsid w:val="00002A37"/>
    <w:rsid w:val="00003324"/>
    <w:rsid w:val="000038DC"/>
    <w:rsid w:val="000039CC"/>
    <w:rsid w:val="000039F4"/>
    <w:rsid w:val="00006446"/>
    <w:rsid w:val="00006896"/>
    <w:rsid w:val="00007CDC"/>
    <w:rsid w:val="00011B28"/>
    <w:rsid w:val="000134E3"/>
    <w:rsid w:val="00015D15"/>
    <w:rsid w:val="000210AB"/>
    <w:rsid w:val="000215F4"/>
    <w:rsid w:val="00025279"/>
    <w:rsid w:val="00025373"/>
    <w:rsid w:val="0002564D"/>
    <w:rsid w:val="00025ECA"/>
    <w:rsid w:val="00025FE3"/>
    <w:rsid w:val="00026816"/>
    <w:rsid w:val="0002688E"/>
    <w:rsid w:val="000305A9"/>
    <w:rsid w:val="00030C39"/>
    <w:rsid w:val="00030EAE"/>
    <w:rsid w:val="00031352"/>
    <w:rsid w:val="000325B8"/>
    <w:rsid w:val="00032ABA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466"/>
    <w:rsid w:val="00043693"/>
    <w:rsid w:val="000444EF"/>
    <w:rsid w:val="0004506E"/>
    <w:rsid w:val="00045A7B"/>
    <w:rsid w:val="00045B7E"/>
    <w:rsid w:val="00047CB2"/>
    <w:rsid w:val="000515E1"/>
    <w:rsid w:val="00051CB4"/>
    <w:rsid w:val="00052A07"/>
    <w:rsid w:val="000534E3"/>
    <w:rsid w:val="000537F1"/>
    <w:rsid w:val="0005606A"/>
    <w:rsid w:val="0005631A"/>
    <w:rsid w:val="00057117"/>
    <w:rsid w:val="00060CD1"/>
    <w:rsid w:val="000616E7"/>
    <w:rsid w:val="0006487E"/>
    <w:rsid w:val="00065E1A"/>
    <w:rsid w:val="000711B6"/>
    <w:rsid w:val="000725C4"/>
    <w:rsid w:val="00076B3A"/>
    <w:rsid w:val="000774D3"/>
    <w:rsid w:val="00077E5F"/>
    <w:rsid w:val="00080240"/>
    <w:rsid w:val="0008036A"/>
    <w:rsid w:val="0008101D"/>
    <w:rsid w:val="00081AE6"/>
    <w:rsid w:val="00084A26"/>
    <w:rsid w:val="000855EB"/>
    <w:rsid w:val="00085755"/>
    <w:rsid w:val="00085B52"/>
    <w:rsid w:val="0008661E"/>
    <w:rsid w:val="000866F2"/>
    <w:rsid w:val="0009009F"/>
    <w:rsid w:val="00091557"/>
    <w:rsid w:val="000924C1"/>
    <w:rsid w:val="000924F0"/>
    <w:rsid w:val="00093474"/>
    <w:rsid w:val="00094641"/>
    <w:rsid w:val="0009510F"/>
    <w:rsid w:val="00095C24"/>
    <w:rsid w:val="000A1B7B"/>
    <w:rsid w:val="000A1E07"/>
    <w:rsid w:val="000A3D07"/>
    <w:rsid w:val="000A409A"/>
    <w:rsid w:val="000A56F2"/>
    <w:rsid w:val="000B00AD"/>
    <w:rsid w:val="000B1540"/>
    <w:rsid w:val="000B1D9E"/>
    <w:rsid w:val="000B24B0"/>
    <w:rsid w:val="000B2719"/>
    <w:rsid w:val="000B3A8F"/>
    <w:rsid w:val="000B4267"/>
    <w:rsid w:val="000B4AB9"/>
    <w:rsid w:val="000B54D7"/>
    <w:rsid w:val="000B564A"/>
    <w:rsid w:val="000B58C3"/>
    <w:rsid w:val="000B61E9"/>
    <w:rsid w:val="000B778E"/>
    <w:rsid w:val="000C0382"/>
    <w:rsid w:val="000C043C"/>
    <w:rsid w:val="000C103B"/>
    <w:rsid w:val="000C165A"/>
    <w:rsid w:val="000C223C"/>
    <w:rsid w:val="000C2D5C"/>
    <w:rsid w:val="000C2E19"/>
    <w:rsid w:val="000C316A"/>
    <w:rsid w:val="000C3231"/>
    <w:rsid w:val="000D0D07"/>
    <w:rsid w:val="000D25C3"/>
    <w:rsid w:val="000D4797"/>
    <w:rsid w:val="000D674F"/>
    <w:rsid w:val="000D717F"/>
    <w:rsid w:val="000E0527"/>
    <w:rsid w:val="000E13DA"/>
    <w:rsid w:val="000E1E92"/>
    <w:rsid w:val="000E395B"/>
    <w:rsid w:val="000E606A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398F"/>
    <w:rsid w:val="000F3BE9"/>
    <w:rsid w:val="000F3E4C"/>
    <w:rsid w:val="000F3F6C"/>
    <w:rsid w:val="000F6DF3"/>
    <w:rsid w:val="001005FF"/>
    <w:rsid w:val="001027D6"/>
    <w:rsid w:val="00103954"/>
    <w:rsid w:val="001053BA"/>
    <w:rsid w:val="001062FB"/>
    <w:rsid w:val="001063E6"/>
    <w:rsid w:val="00106FC5"/>
    <w:rsid w:val="0010726D"/>
    <w:rsid w:val="001100B2"/>
    <w:rsid w:val="00110150"/>
    <w:rsid w:val="00113CF4"/>
    <w:rsid w:val="001153EA"/>
    <w:rsid w:val="00115643"/>
    <w:rsid w:val="00116765"/>
    <w:rsid w:val="001219F5"/>
    <w:rsid w:val="00121A20"/>
    <w:rsid w:val="0012377F"/>
    <w:rsid w:val="00123E3C"/>
    <w:rsid w:val="00124314"/>
    <w:rsid w:val="001244C4"/>
    <w:rsid w:val="00125E37"/>
    <w:rsid w:val="00126B4A"/>
    <w:rsid w:val="001273D3"/>
    <w:rsid w:val="00130E8D"/>
    <w:rsid w:val="00132FD0"/>
    <w:rsid w:val="00133945"/>
    <w:rsid w:val="001344C0"/>
    <w:rsid w:val="001346FA"/>
    <w:rsid w:val="0013474C"/>
    <w:rsid w:val="00135252"/>
    <w:rsid w:val="00137AB5"/>
    <w:rsid w:val="00137F0B"/>
    <w:rsid w:val="00140A29"/>
    <w:rsid w:val="00141AE1"/>
    <w:rsid w:val="00143224"/>
    <w:rsid w:val="001513BF"/>
    <w:rsid w:val="00151E23"/>
    <w:rsid w:val="001526E0"/>
    <w:rsid w:val="00152E8C"/>
    <w:rsid w:val="00154097"/>
    <w:rsid w:val="001551B5"/>
    <w:rsid w:val="001659C1"/>
    <w:rsid w:val="00165CA3"/>
    <w:rsid w:val="00167CF3"/>
    <w:rsid w:val="00170D7D"/>
    <w:rsid w:val="00173685"/>
    <w:rsid w:val="00173A8E"/>
    <w:rsid w:val="00177795"/>
    <w:rsid w:val="00177B06"/>
    <w:rsid w:val="0018143F"/>
    <w:rsid w:val="001822A5"/>
    <w:rsid w:val="00183BC3"/>
    <w:rsid w:val="00187D24"/>
    <w:rsid w:val="00190AC1"/>
    <w:rsid w:val="00191CE8"/>
    <w:rsid w:val="001932ED"/>
    <w:rsid w:val="0019341A"/>
    <w:rsid w:val="00196EBF"/>
    <w:rsid w:val="00196FBC"/>
    <w:rsid w:val="001972E9"/>
    <w:rsid w:val="00197DF9"/>
    <w:rsid w:val="001A1987"/>
    <w:rsid w:val="001A2564"/>
    <w:rsid w:val="001A3265"/>
    <w:rsid w:val="001A4EBA"/>
    <w:rsid w:val="001A5A93"/>
    <w:rsid w:val="001A6173"/>
    <w:rsid w:val="001A6CBA"/>
    <w:rsid w:val="001A770B"/>
    <w:rsid w:val="001B0956"/>
    <w:rsid w:val="001B0D97"/>
    <w:rsid w:val="001B3279"/>
    <w:rsid w:val="001B3FE5"/>
    <w:rsid w:val="001B5A5D"/>
    <w:rsid w:val="001C0293"/>
    <w:rsid w:val="001C0C19"/>
    <w:rsid w:val="001C1CE5"/>
    <w:rsid w:val="001C2DC0"/>
    <w:rsid w:val="001C316B"/>
    <w:rsid w:val="001C3D2A"/>
    <w:rsid w:val="001C3DA9"/>
    <w:rsid w:val="001C5849"/>
    <w:rsid w:val="001C5C31"/>
    <w:rsid w:val="001C6892"/>
    <w:rsid w:val="001C7DC9"/>
    <w:rsid w:val="001D14BB"/>
    <w:rsid w:val="001D4BAE"/>
    <w:rsid w:val="001D51BA"/>
    <w:rsid w:val="001D5F1E"/>
    <w:rsid w:val="001D6342"/>
    <w:rsid w:val="001D6D53"/>
    <w:rsid w:val="001D7B1C"/>
    <w:rsid w:val="001E0450"/>
    <w:rsid w:val="001E0D26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333A"/>
    <w:rsid w:val="00203F96"/>
    <w:rsid w:val="002069B2"/>
    <w:rsid w:val="002069C8"/>
    <w:rsid w:val="002076A9"/>
    <w:rsid w:val="00207FA3"/>
    <w:rsid w:val="0021145E"/>
    <w:rsid w:val="0021285C"/>
    <w:rsid w:val="002136C7"/>
    <w:rsid w:val="00214364"/>
    <w:rsid w:val="00214CB7"/>
    <w:rsid w:val="00214DA8"/>
    <w:rsid w:val="00215423"/>
    <w:rsid w:val="002154A7"/>
    <w:rsid w:val="002158FA"/>
    <w:rsid w:val="00215913"/>
    <w:rsid w:val="00216E6C"/>
    <w:rsid w:val="00220600"/>
    <w:rsid w:val="00221496"/>
    <w:rsid w:val="002224DB"/>
    <w:rsid w:val="00223FCB"/>
    <w:rsid w:val="00224924"/>
    <w:rsid w:val="002252C3"/>
    <w:rsid w:val="00225C54"/>
    <w:rsid w:val="00227ACE"/>
    <w:rsid w:val="00230642"/>
    <w:rsid w:val="00230765"/>
    <w:rsid w:val="00230E74"/>
    <w:rsid w:val="0023186D"/>
    <w:rsid w:val="002319E4"/>
    <w:rsid w:val="00233FFA"/>
    <w:rsid w:val="00234B79"/>
    <w:rsid w:val="00235632"/>
    <w:rsid w:val="00235872"/>
    <w:rsid w:val="00236FFF"/>
    <w:rsid w:val="00237552"/>
    <w:rsid w:val="00241559"/>
    <w:rsid w:val="002435B3"/>
    <w:rsid w:val="002458EB"/>
    <w:rsid w:val="002478EA"/>
    <w:rsid w:val="002500C8"/>
    <w:rsid w:val="00254616"/>
    <w:rsid w:val="00254DF2"/>
    <w:rsid w:val="00255999"/>
    <w:rsid w:val="00256492"/>
    <w:rsid w:val="00257543"/>
    <w:rsid w:val="002617E7"/>
    <w:rsid w:val="00262655"/>
    <w:rsid w:val="0026343A"/>
    <w:rsid w:val="00264228"/>
    <w:rsid w:val="00264334"/>
    <w:rsid w:val="0026473E"/>
    <w:rsid w:val="00266042"/>
    <w:rsid w:val="00266214"/>
    <w:rsid w:val="00266BA8"/>
    <w:rsid w:val="00267C83"/>
    <w:rsid w:val="0027108F"/>
    <w:rsid w:val="0027144F"/>
    <w:rsid w:val="00271F3A"/>
    <w:rsid w:val="00271FCF"/>
    <w:rsid w:val="00272694"/>
    <w:rsid w:val="00272A09"/>
    <w:rsid w:val="00273278"/>
    <w:rsid w:val="002737F4"/>
    <w:rsid w:val="00273DBF"/>
    <w:rsid w:val="00274C9A"/>
    <w:rsid w:val="00277A42"/>
    <w:rsid w:val="00280166"/>
    <w:rsid w:val="002805F5"/>
    <w:rsid w:val="00280751"/>
    <w:rsid w:val="0028077B"/>
    <w:rsid w:val="00280E4C"/>
    <w:rsid w:val="0028280A"/>
    <w:rsid w:val="0028344F"/>
    <w:rsid w:val="00283887"/>
    <w:rsid w:val="00286ACD"/>
    <w:rsid w:val="00286FBE"/>
    <w:rsid w:val="00287838"/>
    <w:rsid w:val="00287C3A"/>
    <w:rsid w:val="002907B5"/>
    <w:rsid w:val="002914DA"/>
    <w:rsid w:val="00292586"/>
    <w:rsid w:val="00292EB7"/>
    <w:rsid w:val="002944DD"/>
    <w:rsid w:val="00296227"/>
    <w:rsid w:val="00296873"/>
    <w:rsid w:val="00296F44"/>
    <w:rsid w:val="0029777D"/>
    <w:rsid w:val="002A055E"/>
    <w:rsid w:val="002A1D4E"/>
    <w:rsid w:val="002A2578"/>
    <w:rsid w:val="002A2869"/>
    <w:rsid w:val="002A720D"/>
    <w:rsid w:val="002B12FE"/>
    <w:rsid w:val="002B164D"/>
    <w:rsid w:val="002B1AC5"/>
    <w:rsid w:val="002B24D6"/>
    <w:rsid w:val="002B3855"/>
    <w:rsid w:val="002B72BA"/>
    <w:rsid w:val="002C02E5"/>
    <w:rsid w:val="002C0B75"/>
    <w:rsid w:val="002C41E6"/>
    <w:rsid w:val="002C6659"/>
    <w:rsid w:val="002C6FDA"/>
    <w:rsid w:val="002D071A"/>
    <w:rsid w:val="002D2607"/>
    <w:rsid w:val="002D31F0"/>
    <w:rsid w:val="002D34B2"/>
    <w:rsid w:val="002D4893"/>
    <w:rsid w:val="002D7637"/>
    <w:rsid w:val="002E17F2"/>
    <w:rsid w:val="002E24C9"/>
    <w:rsid w:val="002E3A09"/>
    <w:rsid w:val="002E4B62"/>
    <w:rsid w:val="002E602E"/>
    <w:rsid w:val="002E7CAE"/>
    <w:rsid w:val="002F167A"/>
    <w:rsid w:val="002F1A66"/>
    <w:rsid w:val="002F1D54"/>
    <w:rsid w:val="002F2771"/>
    <w:rsid w:val="002F37A9"/>
    <w:rsid w:val="002F4CF7"/>
    <w:rsid w:val="002F60EA"/>
    <w:rsid w:val="00301747"/>
    <w:rsid w:val="00301CE6"/>
    <w:rsid w:val="0030256B"/>
    <w:rsid w:val="00303123"/>
    <w:rsid w:val="0030501F"/>
    <w:rsid w:val="0030570A"/>
    <w:rsid w:val="00307220"/>
    <w:rsid w:val="00307BA1"/>
    <w:rsid w:val="00311702"/>
    <w:rsid w:val="00311E82"/>
    <w:rsid w:val="00313FD6"/>
    <w:rsid w:val="003143BD"/>
    <w:rsid w:val="00317086"/>
    <w:rsid w:val="003203ED"/>
    <w:rsid w:val="003214D7"/>
    <w:rsid w:val="00322C9F"/>
    <w:rsid w:val="00322F42"/>
    <w:rsid w:val="00323BDC"/>
    <w:rsid w:val="00324A2C"/>
    <w:rsid w:val="00324D23"/>
    <w:rsid w:val="00327489"/>
    <w:rsid w:val="00331751"/>
    <w:rsid w:val="00331BDF"/>
    <w:rsid w:val="00332AB4"/>
    <w:rsid w:val="00334579"/>
    <w:rsid w:val="0033459A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6DB5"/>
    <w:rsid w:val="003477B1"/>
    <w:rsid w:val="0035084D"/>
    <w:rsid w:val="0035115B"/>
    <w:rsid w:val="003521B3"/>
    <w:rsid w:val="00352685"/>
    <w:rsid w:val="00352956"/>
    <w:rsid w:val="00353032"/>
    <w:rsid w:val="00353F94"/>
    <w:rsid w:val="0035491B"/>
    <w:rsid w:val="00357380"/>
    <w:rsid w:val="00357F49"/>
    <w:rsid w:val="003602D9"/>
    <w:rsid w:val="003604CE"/>
    <w:rsid w:val="00360AC8"/>
    <w:rsid w:val="00363FD5"/>
    <w:rsid w:val="00366043"/>
    <w:rsid w:val="00366B9B"/>
    <w:rsid w:val="00367FD0"/>
    <w:rsid w:val="00370E47"/>
    <w:rsid w:val="003742AC"/>
    <w:rsid w:val="00376FD0"/>
    <w:rsid w:val="00377CE1"/>
    <w:rsid w:val="00381E63"/>
    <w:rsid w:val="003829D5"/>
    <w:rsid w:val="00382B15"/>
    <w:rsid w:val="003847E2"/>
    <w:rsid w:val="00385BF0"/>
    <w:rsid w:val="00386D0F"/>
    <w:rsid w:val="0039327E"/>
    <w:rsid w:val="00393390"/>
    <w:rsid w:val="003939FF"/>
    <w:rsid w:val="00393FA2"/>
    <w:rsid w:val="00395174"/>
    <w:rsid w:val="003A2223"/>
    <w:rsid w:val="003A271C"/>
    <w:rsid w:val="003A2A0F"/>
    <w:rsid w:val="003A45A1"/>
    <w:rsid w:val="003A5378"/>
    <w:rsid w:val="003A5B0A"/>
    <w:rsid w:val="003A6BAC"/>
    <w:rsid w:val="003A7EF3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7FE5"/>
    <w:rsid w:val="003C11C8"/>
    <w:rsid w:val="003C2702"/>
    <w:rsid w:val="003C35E6"/>
    <w:rsid w:val="003C3D72"/>
    <w:rsid w:val="003C4F3F"/>
    <w:rsid w:val="003C6D22"/>
    <w:rsid w:val="003C7806"/>
    <w:rsid w:val="003D0F67"/>
    <w:rsid w:val="003D109F"/>
    <w:rsid w:val="003D2478"/>
    <w:rsid w:val="003D2A1C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2E1"/>
    <w:rsid w:val="003E42D0"/>
    <w:rsid w:val="003E522F"/>
    <w:rsid w:val="003E55E4"/>
    <w:rsid w:val="003E688F"/>
    <w:rsid w:val="003E74E3"/>
    <w:rsid w:val="003E7F51"/>
    <w:rsid w:val="003F05C7"/>
    <w:rsid w:val="003F2CD4"/>
    <w:rsid w:val="003F5106"/>
    <w:rsid w:val="003F6BBE"/>
    <w:rsid w:val="003F6E83"/>
    <w:rsid w:val="003F70E1"/>
    <w:rsid w:val="004000E8"/>
    <w:rsid w:val="00400757"/>
    <w:rsid w:val="00401686"/>
    <w:rsid w:val="00402E2B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21105"/>
    <w:rsid w:val="0042255E"/>
    <w:rsid w:val="004242F4"/>
    <w:rsid w:val="00426F5E"/>
    <w:rsid w:val="00427248"/>
    <w:rsid w:val="00427E6A"/>
    <w:rsid w:val="00431B8E"/>
    <w:rsid w:val="00431FCA"/>
    <w:rsid w:val="00433A71"/>
    <w:rsid w:val="004344D7"/>
    <w:rsid w:val="00435EF9"/>
    <w:rsid w:val="004365FE"/>
    <w:rsid w:val="00437447"/>
    <w:rsid w:val="004411BE"/>
    <w:rsid w:val="004415AC"/>
    <w:rsid w:val="00441A92"/>
    <w:rsid w:val="004436F3"/>
    <w:rsid w:val="00444F56"/>
    <w:rsid w:val="00445FE4"/>
    <w:rsid w:val="00445FEE"/>
    <w:rsid w:val="004462C8"/>
    <w:rsid w:val="00446488"/>
    <w:rsid w:val="00446CD0"/>
    <w:rsid w:val="00450039"/>
    <w:rsid w:val="00450089"/>
    <w:rsid w:val="0045084A"/>
    <w:rsid w:val="004517AA"/>
    <w:rsid w:val="00452CAC"/>
    <w:rsid w:val="00456641"/>
    <w:rsid w:val="0045666D"/>
    <w:rsid w:val="00457565"/>
    <w:rsid w:val="00457B71"/>
    <w:rsid w:val="00460552"/>
    <w:rsid w:val="004630D6"/>
    <w:rsid w:val="00463FA7"/>
    <w:rsid w:val="00466066"/>
    <w:rsid w:val="004666FD"/>
    <w:rsid w:val="004669E2"/>
    <w:rsid w:val="00467825"/>
    <w:rsid w:val="00470367"/>
    <w:rsid w:val="00470C31"/>
    <w:rsid w:val="00472BB4"/>
    <w:rsid w:val="004734D0"/>
    <w:rsid w:val="0047556B"/>
    <w:rsid w:val="00477768"/>
    <w:rsid w:val="004810CE"/>
    <w:rsid w:val="00484877"/>
    <w:rsid w:val="0048524B"/>
    <w:rsid w:val="00485B43"/>
    <w:rsid w:val="0049144A"/>
    <w:rsid w:val="00491EAF"/>
    <w:rsid w:val="00491ED4"/>
    <w:rsid w:val="00492BC5"/>
    <w:rsid w:val="00495BCB"/>
    <w:rsid w:val="004964F1"/>
    <w:rsid w:val="00497502"/>
    <w:rsid w:val="004A0A10"/>
    <w:rsid w:val="004A0C12"/>
    <w:rsid w:val="004A16BC"/>
    <w:rsid w:val="004A2B94"/>
    <w:rsid w:val="004A5541"/>
    <w:rsid w:val="004B1A4F"/>
    <w:rsid w:val="004B4572"/>
    <w:rsid w:val="004B4E6E"/>
    <w:rsid w:val="004B625F"/>
    <w:rsid w:val="004B635F"/>
    <w:rsid w:val="004B6518"/>
    <w:rsid w:val="004B7A9E"/>
    <w:rsid w:val="004B7C0C"/>
    <w:rsid w:val="004C2130"/>
    <w:rsid w:val="004C2DB9"/>
    <w:rsid w:val="004C3898"/>
    <w:rsid w:val="004C38B2"/>
    <w:rsid w:val="004C3DDB"/>
    <w:rsid w:val="004C4FA5"/>
    <w:rsid w:val="004C67AB"/>
    <w:rsid w:val="004D0D7C"/>
    <w:rsid w:val="004D313B"/>
    <w:rsid w:val="004D3549"/>
    <w:rsid w:val="004D36B1"/>
    <w:rsid w:val="004D47A8"/>
    <w:rsid w:val="004D7EBD"/>
    <w:rsid w:val="004E00E1"/>
    <w:rsid w:val="004E262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778"/>
    <w:rsid w:val="00500CE5"/>
    <w:rsid w:val="0050293E"/>
    <w:rsid w:val="00502B89"/>
    <w:rsid w:val="00505785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4C7C"/>
    <w:rsid w:val="005153A7"/>
    <w:rsid w:val="00515DA8"/>
    <w:rsid w:val="005219CF"/>
    <w:rsid w:val="00521FE6"/>
    <w:rsid w:val="00523883"/>
    <w:rsid w:val="00524EE8"/>
    <w:rsid w:val="00525C98"/>
    <w:rsid w:val="00530F84"/>
    <w:rsid w:val="00534B59"/>
    <w:rsid w:val="0053640D"/>
    <w:rsid w:val="00536759"/>
    <w:rsid w:val="00536B4E"/>
    <w:rsid w:val="00537C62"/>
    <w:rsid w:val="005452A9"/>
    <w:rsid w:val="00545AD1"/>
    <w:rsid w:val="00546970"/>
    <w:rsid w:val="00547AE0"/>
    <w:rsid w:val="005513FC"/>
    <w:rsid w:val="00554E19"/>
    <w:rsid w:val="0055508B"/>
    <w:rsid w:val="0055651C"/>
    <w:rsid w:val="00556A39"/>
    <w:rsid w:val="005600CB"/>
    <w:rsid w:val="005600D7"/>
    <w:rsid w:val="005605E0"/>
    <w:rsid w:val="00560E61"/>
    <w:rsid w:val="0056121F"/>
    <w:rsid w:val="00561AA9"/>
    <w:rsid w:val="00563751"/>
    <w:rsid w:val="00565ACF"/>
    <w:rsid w:val="005660F3"/>
    <w:rsid w:val="005704A0"/>
    <w:rsid w:val="00572505"/>
    <w:rsid w:val="00575916"/>
    <w:rsid w:val="00576E35"/>
    <w:rsid w:val="00577BDC"/>
    <w:rsid w:val="005810C2"/>
    <w:rsid w:val="00582809"/>
    <w:rsid w:val="00582ECB"/>
    <w:rsid w:val="00583F06"/>
    <w:rsid w:val="0058798C"/>
    <w:rsid w:val="005900FA"/>
    <w:rsid w:val="00590C2D"/>
    <w:rsid w:val="005915C3"/>
    <w:rsid w:val="00592F47"/>
    <w:rsid w:val="005935A4"/>
    <w:rsid w:val="005935C6"/>
    <w:rsid w:val="005948C2"/>
    <w:rsid w:val="00595DCA"/>
    <w:rsid w:val="00595F11"/>
    <w:rsid w:val="00597403"/>
    <w:rsid w:val="0059779B"/>
    <w:rsid w:val="005A0AC9"/>
    <w:rsid w:val="005A1B33"/>
    <w:rsid w:val="005A209A"/>
    <w:rsid w:val="005A3AEB"/>
    <w:rsid w:val="005A662D"/>
    <w:rsid w:val="005A679E"/>
    <w:rsid w:val="005A796F"/>
    <w:rsid w:val="005B06D4"/>
    <w:rsid w:val="005B1EAB"/>
    <w:rsid w:val="005B35D7"/>
    <w:rsid w:val="005B3642"/>
    <w:rsid w:val="005B392A"/>
    <w:rsid w:val="005B3AA3"/>
    <w:rsid w:val="005B46D4"/>
    <w:rsid w:val="005B4F74"/>
    <w:rsid w:val="005B591A"/>
    <w:rsid w:val="005B6F83"/>
    <w:rsid w:val="005C001A"/>
    <w:rsid w:val="005C58C5"/>
    <w:rsid w:val="005C74FB"/>
    <w:rsid w:val="005D03A2"/>
    <w:rsid w:val="005D077F"/>
    <w:rsid w:val="005D15B7"/>
    <w:rsid w:val="005D1602"/>
    <w:rsid w:val="005D391C"/>
    <w:rsid w:val="005E2D44"/>
    <w:rsid w:val="005E385F"/>
    <w:rsid w:val="005E450C"/>
    <w:rsid w:val="005E4DBD"/>
    <w:rsid w:val="005E5B81"/>
    <w:rsid w:val="005E71D8"/>
    <w:rsid w:val="005E7C66"/>
    <w:rsid w:val="005F2CB1"/>
    <w:rsid w:val="005F3025"/>
    <w:rsid w:val="005F334F"/>
    <w:rsid w:val="005F360F"/>
    <w:rsid w:val="005F618C"/>
    <w:rsid w:val="005F70BD"/>
    <w:rsid w:val="0060283C"/>
    <w:rsid w:val="006029C2"/>
    <w:rsid w:val="00602E84"/>
    <w:rsid w:val="00603046"/>
    <w:rsid w:val="0060336D"/>
    <w:rsid w:val="00604A6C"/>
    <w:rsid w:val="00604F14"/>
    <w:rsid w:val="006119DD"/>
    <w:rsid w:val="00611ACA"/>
    <w:rsid w:val="00611B83"/>
    <w:rsid w:val="0061269A"/>
    <w:rsid w:val="00613257"/>
    <w:rsid w:val="00614831"/>
    <w:rsid w:val="00615C75"/>
    <w:rsid w:val="00615E98"/>
    <w:rsid w:val="0062093A"/>
    <w:rsid w:val="00620A71"/>
    <w:rsid w:val="00620BD3"/>
    <w:rsid w:val="00620D80"/>
    <w:rsid w:val="006234A6"/>
    <w:rsid w:val="00624F40"/>
    <w:rsid w:val="0062639A"/>
    <w:rsid w:val="00630001"/>
    <w:rsid w:val="0063008E"/>
    <w:rsid w:val="00630DB8"/>
    <w:rsid w:val="006311B3"/>
    <w:rsid w:val="0063140E"/>
    <w:rsid w:val="00631CA0"/>
    <w:rsid w:val="00631EA0"/>
    <w:rsid w:val="0063284C"/>
    <w:rsid w:val="00633564"/>
    <w:rsid w:val="00636398"/>
    <w:rsid w:val="006368D3"/>
    <w:rsid w:val="00636D56"/>
    <w:rsid w:val="006377EC"/>
    <w:rsid w:val="00641328"/>
    <w:rsid w:val="0064151F"/>
    <w:rsid w:val="00641533"/>
    <w:rsid w:val="00641573"/>
    <w:rsid w:val="0064208D"/>
    <w:rsid w:val="006430E4"/>
    <w:rsid w:val="00643475"/>
    <w:rsid w:val="0064396A"/>
    <w:rsid w:val="006443C6"/>
    <w:rsid w:val="0064624E"/>
    <w:rsid w:val="0064787F"/>
    <w:rsid w:val="0065006C"/>
    <w:rsid w:val="006507A0"/>
    <w:rsid w:val="00650AB9"/>
    <w:rsid w:val="0065120B"/>
    <w:rsid w:val="00652805"/>
    <w:rsid w:val="00655733"/>
    <w:rsid w:val="00655ACD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61B8"/>
    <w:rsid w:val="00667EE7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6D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F3A"/>
    <w:rsid w:val="00687F5C"/>
    <w:rsid w:val="00690F6B"/>
    <w:rsid w:val="006914C4"/>
    <w:rsid w:val="0069326B"/>
    <w:rsid w:val="00693A3B"/>
    <w:rsid w:val="00694060"/>
    <w:rsid w:val="00695149"/>
    <w:rsid w:val="00695FC2"/>
    <w:rsid w:val="00696949"/>
    <w:rsid w:val="00697052"/>
    <w:rsid w:val="006A27C8"/>
    <w:rsid w:val="006A334A"/>
    <w:rsid w:val="006A46FB"/>
    <w:rsid w:val="006A5E28"/>
    <w:rsid w:val="006A697B"/>
    <w:rsid w:val="006A6C98"/>
    <w:rsid w:val="006A6D87"/>
    <w:rsid w:val="006A7AFF"/>
    <w:rsid w:val="006B1816"/>
    <w:rsid w:val="006B2099"/>
    <w:rsid w:val="006B216E"/>
    <w:rsid w:val="006B50CF"/>
    <w:rsid w:val="006B5512"/>
    <w:rsid w:val="006B7986"/>
    <w:rsid w:val="006C00EB"/>
    <w:rsid w:val="006C03B8"/>
    <w:rsid w:val="006C1CAA"/>
    <w:rsid w:val="006C323B"/>
    <w:rsid w:val="006C398B"/>
    <w:rsid w:val="006C55C4"/>
    <w:rsid w:val="006C5EC9"/>
    <w:rsid w:val="006C6059"/>
    <w:rsid w:val="006C710D"/>
    <w:rsid w:val="006C711D"/>
    <w:rsid w:val="006C7522"/>
    <w:rsid w:val="006C7637"/>
    <w:rsid w:val="006D00D4"/>
    <w:rsid w:val="006D043B"/>
    <w:rsid w:val="006D3B94"/>
    <w:rsid w:val="006D4499"/>
    <w:rsid w:val="006D56DE"/>
    <w:rsid w:val="006D5836"/>
    <w:rsid w:val="006D6AB4"/>
    <w:rsid w:val="006D6F08"/>
    <w:rsid w:val="006D7D05"/>
    <w:rsid w:val="006E062C"/>
    <w:rsid w:val="006E1A18"/>
    <w:rsid w:val="006E28B7"/>
    <w:rsid w:val="006E3310"/>
    <w:rsid w:val="006E33D5"/>
    <w:rsid w:val="006E4AD4"/>
    <w:rsid w:val="006E4E39"/>
    <w:rsid w:val="006E565E"/>
    <w:rsid w:val="006E673D"/>
    <w:rsid w:val="006E6DC9"/>
    <w:rsid w:val="006E79A8"/>
    <w:rsid w:val="006E7D3B"/>
    <w:rsid w:val="006F0B83"/>
    <w:rsid w:val="006F199B"/>
    <w:rsid w:val="006F1B70"/>
    <w:rsid w:val="006F341D"/>
    <w:rsid w:val="006F3CDE"/>
    <w:rsid w:val="006F4B03"/>
    <w:rsid w:val="006F58D4"/>
    <w:rsid w:val="006F7EA3"/>
    <w:rsid w:val="00702424"/>
    <w:rsid w:val="00702858"/>
    <w:rsid w:val="0070346E"/>
    <w:rsid w:val="00704ECC"/>
    <w:rsid w:val="00704EDB"/>
    <w:rsid w:val="00706101"/>
    <w:rsid w:val="00707072"/>
    <w:rsid w:val="00707D61"/>
    <w:rsid w:val="007119FD"/>
    <w:rsid w:val="00712287"/>
    <w:rsid w:val="00712772"/>
    <w:rsid w:val="007148D3"/>
    <w:rsid w:val="00715328"/>
    <w:rsid w:val="00715B9A"/>
    <w:rsid w:val="00722B45"/>
    <w:rsid w:val="007248F1"/>
    <w:rsid w:val="00726EA6"/>
    <w:rsid w:val="0072719B"/>
    <w:rsid w:val="00727208"/>
    <w:rsid w:val="00727680"/>
    <w:rsid w:val="0073204F"/>
    <w:rsid w:val="0073297A"/>
    <w:rsid w:val="007348B1"/>
    <w:rsid w:val="007362A6"/>
    <w:rsid w:val="00736D7D"/>
    <w:rsid w:val="007379FA"/>
    <w:rsid w:val="00740E58"/>
    <w:rsid w:val="0074132A"/>
    <w:rsid w:val="00742983"/>
    <w:rsid w:val="007445A0"/>
    <w:rsid w:val="0074524B"/>
    <w:rsid w:val="00746EA8"/>
    <w:rsid w:val="007479DF"/>
    <w:rsid w:val="00747D8B"/>
    <w:rsid w:val="00751228"/>
    <w:rsid w:val="00751FE3"/>
    <w:rsid w:val="0075327D"/>
    <w:rsid w:val="00754251"/>
    <w:rsid w:val="007571E1"/>
    <w:rsid w:val="00757766"/>
    <w:rsid w:val="007604B2"/>
    <w:rsid w:val="007612D7"/>
    <w:rsid w:val="00765281"/>
    <w:rsid w:val="007655D0"/>
    <w:rsid w:val="00765E0B"/>
    <w:rsid w:val="00766BAD"/>
    <w:rsid w:val="00770B1E"/>
    <w:rsid w:val="007724B6"/>
    <w:rsid w:val="007730BD"/>
    <w:rsid w:val="00773C39"/>
    <w:rsid w:val="00773DD5"/>
    <w:rsid w:val="00773E1B"/>
    <w:rsid w:val="007755F2"/>
    <w:rsid w:val="00776971"/>
    <w:rsid w:val="0078177E"/>
    <w:rsid w:val="0078304C"/>
    <w:rsid w:val="00783673"/>
    <w:rsid w:val="007853E0"/>
    <w:rsid w:val="00785490"/>
    <w:rsid w:val="0078620C"/>
    <w:rsid w:val="007867B1"/>
    <w:rsid w:val="00786A6E"/>
    <w:rsid w:val="00790F9F"/>
    <w:rsid w:val="00791063"/>
    <w:rsid w:val="007915B8"/>
    <w:rsid w:val="007925EA"/>
    <w:rsid w:val="00793CD8"/>
    <w:rsid w:val="00795C92"/>
    <w:rsid w:val="00796231"/>
    <w:rsid w:val="00797318"/>
    <w:rsid w:val="007A1CB3"/>
    <w:rsid w:val="007A1FF0"/>
    <w:rsid w:val="007A2171"/>
    <w:rsid w:val="007A221F"/>
    <w:rsid w:val="007A25AE"/>
    <w:rsid w:val="007A306F"/>
    <w:rsid w:val="007A43A6"/>
    <w:rsid w:val="007A5391"/>
    <w:rsid w:val="007A58A6"/>
    <w:rsid w:val="007A5A87"/>
    <w:rsid w:val="007A6B03"/>
    <w:rsid w:val="007A6BF3"/>
    <w:rsid w:val="007B06A6"/>
    <w:rsid w:val="007B1221"/>
    <w:rsid w:val="007B3D2D"/>
    <w:rsid w:val="007B4430"/>
    <w:rsid w:val="007B50AE"/>
    <w:rsid w:val="007B51DF"/>
    <w:rsid w:val="007B62F2"/>
    <w:rsid w:val="007B6EB5"/>
    <w:rsid w:val="007B7E5B"/>
    <w:rsid w:val="007C0116"/>
    <w:rsid w:val="007C05DD"/>
    <w:rsid w:val="007C15DD"/>
    <w:rsid w:val="007C1ED5"/>
    <w:rsid w:val="007C3D18"/>
    <w:rsid w:val="007C60BF"/>
    <w:rsid w:val="007C6180"/>
    <w:rsid w:val="007C6A07"/>
    <w:rsid w:val="007C75A1"/>
    <w:rsid w:val="007C77A5"/>
    <w:rsid w:val="007D04E5"/>
    <w:rsid w:val="007D2089"/>
    <w:rsid w:val="007D36B1"/>
    <w:rsid w:val="007D3AEC"/>
    <w:rsid w:val="007D551D"/>
    <w:rsid w:val="007D5901"/>
    <w:rsid w:val="007D5CDA"/>
    <w:rsid w:val="007D6F21"/>
    <w:rsid w:val="007D7526"/>
    <w:rsid w:val="007E04B3"/>
    <w:rsid w:val="007E3B83"/>
    <w:rsid w:val="007E4610"/>
    <w:rsid w:val="007E4715"/>
    <w:rsid w:val="007E505B"/>
    <w:rsid w:val="007E5667"/>
    <w:rsid w:val="007E7091"/>
    <w:rsid w:val="007F1D57"/>
    <w:rsid w:val="007F2BB5"/>
    <w:rsid w:val="007F371C"/>
    <w:rsid w:val="007F59C9"/>
    <w:rsid w:val="007F624E"/>
    <w:rsid w:val="007F68ED"/>
    <w:rsid w:val="007F7361"/>
    <w:rsid w:val="00800914"/>
    <w:rsid w:val="00802C51"/>
    <w:rsid w:val="00802DBF"/>
    <w:rsid w:val="00803107"/>
    <w:rsid w:val="00803A80"/>
    <w:rsid w:val="00803FAE"/>
    <w:rsid w:val="00804482"/>
    <w:rsid w:val="00804E74"/>
    <w:rsid w:val="0080605F"/>
    <w:rsid w:val="00807786"/>
    <w:rsid w:val="00811FCB"/>
    <w:rsid w:val="008137F6"/>
    <w:rsid w:val="008158D6"/>
    <w:rsid w:val="0081675C"/>
    <w:rsid w:val="00817196"/>
    <w:rsid w:val="008203A9"/>
    <w:rsid w:val="0082123D"/>
    <w:rsid w:val="00821EF9"/>
    <w:rsid w:val="00822348"/>
    <w:rsid w:val="008235DB"/>
    <w:rsid w:val="00823832"/>
    <w:rsid w:val="00824AB4"/>
    <w:rsid w:val="00825C42"/>
    <w:rsid w:val="00825D25"/>
    <w:rsid w:val="008262B2"/>
    <w:rsid w:val="00827D6F"/>
    <w:rsid w:val="0083299B"/>
    <w:rsid w:val="00832AA8"/>
    <w:rsid w:val="00834F11"/>
    <w:rsid w:val="008355B3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FE7"/>
    <w:rsid w:val="00854F97"/>
    <w:rsid w:val="008555CD"/>
    <w:rsid w:val="00856911"/>
    <w:rsid w:val="00861A02"/>
    <w:rsid w:val="00863376"/>
    <w:rsid w:val="00863410"/>
    <w:rsid w:val="008637CE"/>
    <w:rsid w:val="0086443A"/>
    <w:rsid w:val="008677FD"/>
    <w:rsid w:val="008706D4"/>
    <w:rsid w:val="00870878"/>
    <w:rsid w:val="00870F8A"/>
    <w:rsid w:val="008719A4"/>
    <w:rsid w:val="00871D23"/>
    <w:rsid w:val="008735E1"/>
    <w:rsid w:val="00874060"/>
    <w:rsid w:val="00874312"/>
    <w:rsid w:val="0087437C"/>
    <w:rsid w:val="00874504"/>
    <w:rsid w:val="00875CD7"/>
    <w:rsid w:val="00876B4D"/>
    <w:rsid w:val="00877F18"/>
    <w:rsid w:val="00880E2F"/>
    <w:rsid w:val="00882889"/>
    <w:rsid w:val="0088363F"/>
    <w:rsid w:val="008869DF"/>
    <w:rsid w:val="00887824"/>
    <w:rsid w:val="00892268"/>
    <w:rsid w:val="008925E0"/>
    <w:rsid w:val="00894A88"/>
    <w:rsid w:val="00895386"/>
    <w:rsid w:val="00895788"/>
    <w:rsid w:val="00897258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D00"/>
    <w:rsid w:val="008A77D8"/>
    <w:rsid w:val="008B0483"/>
    <w:rsid w:val="008B120C"/>
    <w:rsid w:val="008B387E"/>
    <w:rsid w:val="008B3BE3"/>
    <w:rsid w:val="008B4B2D"/>
    <w:rsid w:val="008B51A0"/>
    <w:rsid w:val="008B592A"/>
    <w:rsid w:val="008B767B"/>
    <w:rsid w:val="008B7B5C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D1481"/>
    <w:rsid w:val="008D2AD5"/>
    <w:rsid w:val="008D317A"/>
    <w:rsid w:val="008D34F1"/>
    <w:rsid w:val="008D39D8"/>
    <w:rsid w:val="008D4270"/>
    <w:rsid w:val="008D6A6E"/>
    <w:rsid w:val="008D6D1A"/>
    <w:rsid w:val="008D7729"/>
    <w:rsid w:val="008E065E"/>
    <w:rsid w:val="008E0927"/>
    <w:rsid w:val="008E1909"/>
    <w:rsid w:val="008E1966"/>
    <w:rsid w:val="008E20ED"/>
    <w:rsid w:val="008E46B6"/>
    <w:rsid w:val="008E69A8"/>
    <w:rsid w:val="008E7751"/>
    <w:rsid w:val="008E79CD"/>
    <w:rsid w:val="008E7CC7"/>
    <w:rsid w:val="008E7E93"/>
    <w:rsid w:val="008F1EAB"/>
    <w:rsid w:val="008F33DC"/>
    <w:rsid w:val="008F477F"/>
    <w:rsid w:val="008F4C7B"/>
    <w:rsid w:val="008F6076"/>
    <w:rsid w:val="00902350"/>
    <w:rsid w:val="0090336B"/>
    <w:rsid w:val="009043EC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CE9"/>
    <w:rsid w:val="00920866"/>
    <w:rsid w:val="00920BF2"/>
    <w:rsid w:val="00922010"/>
    <w:rsid w:val="00923DBE"/>
    <w:rsid w:val="009244B2"/>
    <w:rsid w:val="00927BDD"/>
    <w:rsid w:val="00930085"/>
    <w:rsid w:val="00930C80"/>
    <w:rsid w:val="00931BD9"/>
    <w:rsid w:val="0093205E"/>
    <w:rsid w:val="00934FC4"/>
    <w:rsid w:val="0093666A"/>
    <w:rsid w:val="009368F3"/>
    <w:rsid w:val="0093764E"/>
    <w:rsid w:val="00940FF1"/>
    <w:rsid w:val="00941044"/>
    <w:rsid w:val="00941636"/>
    <w:rsid w:val="00942262"/>
    <w:rsid w:val="00943742"/>
    <w:rsid w:val="00943A3E"/>
    <w:rsid w:val="00944270"/>
    <w:rsid w:val="00945C05"/>
    <w:rsid w:val="00946945"/>
    <w:rsid w:val="0094731A"/>
    <w:rsid w:val="00947713"/>
    <w:rsid w:val="00950DE7"/>
    <w:rsid w:val="00951118"/>
    <w:rsid w:val="00951613"/>
    <w:rsid w:val="00951A88"/>
    <w:rsid w:val="00953920"/>
    <w:rsid w:val="00953D47"/>
    <w:rsid w:val="00954C0B"/>
    <w:rsid w:val="009560E3"/>
    <w:rsid w:val="009562D2"/>
    <w:rsid w:val="00956802"/>
    <w:rsid w:val="0095681E"/>
    <w:rsid w:val="009572D4"/>
    <w:rsid w:val="00961325"/>
    <w:rsid w:val="00961921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30B0"/>
    <w:rsid w:val="00973AB8"/>
    <w:rsid w:val="0097603D"/>
    <w:rsid w:val="00976949"/>
    <w:rsid w:val="00980477"/>
    <w:rsid w:val="00980A59"/>
    <w:rsid w:val="00983484"/>
    <w:rsid w:val="00983525"/>
    <w:rsid w:val="00985253"/>
    <w:rsid w:val="009853B3"/>
    <w:rsid w:val="00985A27"/>
    <w:rsid w:val="00986973"/>
    <w:rsid w:val="00990630"/>
    <w:rsid w:val="00990C05"/>
    <w:rsid w:val="00991219"/>
    <w:rsid w:val="009913F9"/>
    <w:rsid w:val="00991761"/>
    <w:rsid w:val="00994DCA"/>
    <w:rsid w:val="0099555F"/>
    <w:rsid w:val="00995577"/>
    <w:rsid w:val="00995DBE"/>
    <w:rsid w:val="009960EC"/>
    <w:rsid w:val="00996A7D"/>
    <w:rsid w:val="009970DD"/>
    <w:rsid w:val="009A0FBA"/>
    <w:rsid w:val="009A1601"/>
    <w:rsid w:val="009A462D"/>
    <w:rsid w:val="009A484E"/>
    <w:rsid w:val="009A55A0"/>
    <w:rsid w:val="009A5CBA"/>
    <w:rsid w:val="009B1F30"/>
    <w:rsid w:val="009B3AC2"/>
    <w:rsid w:val="009B4004"/>
    <w:rsid w:val="009B4DF4"/>
    <w:rsid w:val="009B5079"/>
    <w:rsid w:val="009B564E"/>
    <w:rsid w:val="009B75BE"/>
    <w:rsid w:val="009B7E87"/>
    <w:rsid w:val="009C0826"/>
    <w:rsid w:val="009C11BA"/>
    <w:rsid w:val="009C403E"/>
    <w:rsid w:val="009C4937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703C"/>
    <w:rsid w:val="009D718F"/>
    <w:rsid w:val="009E068F"/>
    <w:rsid w:val="009E14E0"/>
    <w:rsid w:val="009E2250"/>
    <w:rsid w:val="009E35DB"/>
    <w:rsid w:val="009E47A3"/>
    <w:rsid w:val="009E5C54"/>
    <w:rsid w:val="009E6CD2"/>
    <w:rsid w:val="009F08F3"/>
    <w:rsid w:val="009F255C"/>
    <w:rsid w:val="009F263A"/>
    <w:rsid w:val="009F344F"/>
    <w:rsid w:val="009F474E"/>
    <w:rsid w:val="009F4B02"/>
    <w:rsid w:val="009F561F"/>
    <w:rsid w:val="009F6F8D"/>
    <w:rsid w:val="009F744E"/>
    <w:rsid w:val="00A024AC"/>
    <w:rsid w:val="00A0390A"/>
    <w:rsid w:val="00A048A8"/>
    <w:rsid w:val="00A04F49"/>
    <w:rsid w:val="00A07475"/>
    <w:rsid w:val="00A1238E"/>
    <w:rsid w:val="00A13E54"/>
    <w:rsid w:val="00A14DA3"/>
    <w:rsid w:val="00A16F9B"/>
    <w:rsid w:val="00A17F63"/>
    <w:rsid w:val="00A2052C"/>
    <w:rsid w:val="00A2193B"/>
    <w:rsid w:val="00A22E4E"/>
    <w:rsid w:val="00A2351A"/>
    <w:rsid w:val="00A264A9"/>
    <w:rsid w:val="00A26DCD"/>
    <w:rsid w:val="00A27785"/>
    <w:rsid w:val="00A27CDC"/>
    <w:rsid w:val="00A30187"/>
    <w:rsid w:val="00A3448A"/>
    <w:rsid w:val="00A36297"/>
    <w:rsid w:val="00A36BCC"/>
    <w:rsid w:val="00A371D7"/>
    <w:rsid w:val="00A4050E"/>
    <w:rsid w:val="00A40C28"/>
    <w:rsid w:val="00A41E2B"/>
    <w:rsid w:val="00A42E42"/>
    <w:rsid w:val="00A45B74"/>
    <w:rsid w:val="00A52399"/>
    <w:rsid w:val="00A5239D"/>
    <w:rsid w:val="00A52E1D"/>
    <w:rsid w:val="00A52F13"/>
    <w:rsid w:val="00A56504"/>
    <w:rsid w:val="00A60B3C"/>
    <w:rsid w:val="00A61499"/>
    <w:rsid w:val="00A619E0"/>
    <w:rsid w:val="00A61B6D"/>
    <w:rsid w:val="00A62A77"/>
    <w:rsid w:val="00A62F51"/>
    <w:rsid w:val="00A63483"/>
    <w:rsid w:val="00A653B4"/>
    <w:rsid w:val="00A657D7"/>
    <w:rsid w:val="00A660AC"/>
    <w:rsid w:val="00A66F55"/>
    <w:rsid w:val="00A67E6C"/>
    <w:rsid w:val="00A70A8B"/>
    <w:rsid w:val="00A71B99"/>
    <w:rsid w:val="00A72CBC"/>
    <w:rsid w:val="00A739D0"/>
    <w:rsid w:val="00A761D4"/>
    <w:rsid w:val="00A773D0"/>
    <w:rsid w:val="00A77EC4"/>
    <w:rsid w:val="00A80705"/>
    <w:rsid w:val="00A823F5"/>
    <w:rsid w:val="00A84D34"/>
    <w:rsid w:val="00A8593C"/>
    <w:rsid w:val="00A9252B"/>
    <w:rsid w:val="00A92879"/>
    <w:rsid w:val="00A930E6"/>
    <w:rsid w:val="00A93B67"/>
    <w:rsid w:val="00A9442A"/>
    <w:rsid w:val="00AA016F"/>
    <w:rsid w:val="00AA1A63"/>
    <w:rsid w:val="00AA1ED6"/>
    <w:rsid w:val="00AA40D7"/>
    <w:rsid w:val="00AA51D6"/>
    <w:rsid w:val="00AA5D90"/>
    <w:rsid w:val="00AA71AD"/>
    <w:rsid w:val="00AB0BC8"/>
    <w:rsid w:val="00AB0BCE"/>
    <w:rsid w:val="00AB11CA"/>
    <w:rsid w:val="00AB14D9"/>
    <w:rsid w:val="00AB19F6"/>
    <w:rsid w:val="00AB3589"/>
    <w:rsid w:val="00AB3DF9"/>
    <w:rsid w:val="00AB4AB8"/>
    <w:rsid w:val="00AB4D31"/>
    <w:rsid w:val="00AB655E"/>
    <w:rsid w:val="00AB73AD"/>
    <w:rsid w:val="00AB76AA"/>
    <w:rsid w:val="00AB7C2B"/>
    <w:rsid w:val="00AC007F"/>
    <w:rsid w:val="00AC1218"/>
    <w:rsid w:val="00AC1952"/>
    <w:rsid w:val="00AC195D"/>
    <w:rsid w:val="00AC2ECD"/>
    <w:rsid w:val="00AC3119"/>
    <w:rsid w:val="00AC46ED"/>
    <w:rsid w:val="00AC49FB"/>
    <w:rsid w:val="00AC4CB4"/>
    <w:rsid w:val="00AC5647"/>
    <w:rsid w:val="00AC5A10"/>
    <w:rsid w:val="00AC7331"/>
    <w:rsid w:val="00AD0016"/>
    <w:rsid w:val="00AD0103"/>
    <w:rsid w:val="00AD0AA3"/>
    <w:rsid w:val="00AD3F94"/>
    <w:rsid w:val="00AD4A5A"/>
    <w:rsid w:val="00AD4EEC"/>
    <w:rsid w:val="00AD78B1"/>
    <w:rsid w:val="00AE143B"/>
    <w:rsid w:val="00AE1E7A"/>
    <w:rsid w:val="00AE27AC"/>
    <w:rsid w:val="00AE3743"/>
    <w:rsid w:val="00AE40E0"/>
    <w:rsid w:val="00AE4DBA"/>
    <w:rsid w:val="00AE4F07"/>
    <w:rsid w:val="00AE6786"/>
    <w:rsid w:val="00AE6AE1"/>
    <w:rsid w:val="00AE7085"/>
    <w:rsid w:val="00AF0DD8"/>
    <w:rsid w:val="00AF1C5D"/>
    <w:rsid w:val="00AF422B"/>
    <w:rsid w:val="00AF42D7"/>
    <w:rsid w:val="00AF44D8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1180C"/>
    <w:rsid w:val="00B122FA"/>
    <w:rsid w:val="00B136E1"/>
    <w:rsid w:val="00B15660"/>
    <w:rsid w:val="00B157F9"/>
    <w:rsid w:val="00B20256"/>
    <w:rsid w:val="00B20350"/>
    <w:rsid w:val="00B20D09"/>
    <w:rsid w:val="00B232F8"/>
    <w:rsid w:val="00B270FC"/>
    <w:rsid w:val="00B2763F"/>
    <w:rsid w:val="00B27AAC"/>
    <w:rsid w:val="00B30929"/>
    <w:rsid w:val="00B32EBD"/>
    <w:rsid w:val="00B372AA"/>
    <w:rsid w:val="00B40445"/>
    <w:rsid w:val="00B41183"/>
    <w:rsid w:val="00B41888"/>
    <w:rsid w:val="00B43136"/>
    <w:rsid w:val="00B453F0"/>
    <w:rsid w:val="00B45A52"/>
    <w:rsid w:val="00B46175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D8F"/>
    <w:rsid w:val="00B65AF3"/>
    <w:rsid w:val="00B65F56"/>
    <w:rsid w:val="00B664C7"/>
    <w:rsid w:val="00B70474"/>
    <w:rsid w:val="00B71213"/>
    <w:rsid w:val="00B71392"/>
    <w:rsid w:val="00B73363"/>
    <w:rsid w:val="00B739F6"/>
    <w:rsid w:val="00B73BB0"/>
    <w:rsid w:val="00B73E43"/>
    <w:rsid w:val="00B75064"/>
    <w:rsid w:val="00B7599A"/>
    <w:rsid w:val="00B7628F"/>
    <w:rsid w:val="00B77A21"/>
    <w:rsid w:val="00B77A9C"/>
    <w:rsid w:val="00B81A6C"/>
    <w:rsid w:val="00B85DE5"/>
    <w:rsid w:val="00B90EBE"/>
    <w:rsid w:val="00B90F28"/>
    <w:rsid w:val="00B90F73"/>
    <w:rsid w:val="00B932DB"/>
    <w:rsid w:val="00B93B59"/>
    <w:rsid w:val="00B9406A"/>
    <w:rsid w:val="00B957A0"/>
    <w:rsid w:val="00B9795D"/>
    <w:rsid w:val="00B97DFD"/>
    <w:rsid w:val="00BA2280"/>
    <w:rsid w:val="00BA246A"/>
    <w:rsid w:val="00BA2A08"/>
    <w:rsid w:val="00BA4CD6"/>
    <w:rsid w:val="00BA56D2"/>
    <w:rsid w:val="00BA76E0"/>
    <w:rsid w:val="00BB18B0"/>
    <w:rsid w:val="00BB2A25"/>
    <w:rsid w:val="00BB2B08"/>
    <w:rsid w:val="00BB51E9"/>
    <w:rsid w:val="00BB62C3"/>
    <w:rsid w:val="00BB7599"/>
    <w:rsid w:val="00BC094C"/>
    <w:rsid w:val="00BC0FDC"/>
    <w:rsid w:val="00BC1295"/>
    <w:rsid w:val="00BC3053"/>
    <w:rsid w:val="00BC4D2E"/>
    <w:rsid w:val="00BC53EF"/>
    <w:rsid w:val="00BC6002"/>
    <w:rsid w:val="00BD0F24"/>
    <w:rsid w:val="00BD3F19"/>
    <w:rsid w:val="00BD48AC"/>
    <w:rsid w:val="00BD5F1A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1AF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7377"/>
    <w:rsid w:val="00C10478"/>
    <w:rsid w:val="00C11179"/>
    <w:rsid w:val="00C12107"/>
    <w:rsid w:val="00C12C2E"/>
    <w:rsid w:val="00C14D4B"/>
    <w:rsid w:val="00C154BB"/>
    <w:rsid w:val="00C22E6A"/>
    <w:rsid w:val="00C23CFC"/>
    <w:rsid w:val="00C24345"/>
    <w:rsid w:val="00C25B3A"/>
    <w:rsid w:val="00C279B5"/>
    <w:rsid w:val="00C27C45"/>
    <w:rsid w:val="00C3151C"/>
    <w:rsid w:val="00C31666"/>
    <w:rsid w:val="00C31982"/>
    <w:rsid w:val="00C34B1F"/>
    <w:rsid w:val="00C3719D"/>
    <w:rsid w:val="00C400A7"/>
    <w:rsid w:val="00C43A43"/>
    <w:rsid w:val="00C43E42"/>
    <w:rsid w:val="00C44BCC"/>
    <w:rsid w:val="00C456E3"/>
    <w:rsid w:val="00C50021"/>
    <w:rsid w:val="00C50353"/>
    <w:rsid w:val="00C51060"/>
    <w:rsid w:val="00C54995"/>
    <w:rsid w:val="00C54D41"/>
    <w:rsid w:val="00C600A5"/>
    <w:rsid w:val="00C602BE"/>
    <w:rsid w:val="00C60783"/>
    <w:rsid w:val="00C6206C"/>
    <w:rsid w:val="00C620BD"/>
    <w:rsid w:val="00C628D4"/>
    <w:rsid w:val="00C62F30"/>
    <w:rsid w:val="00C64672"/>
    <w:rsid w:val="00C705DA"/>
    <w:rsid w:val="00C70697"/>
    <w:rsid w:val="00C7085D"/>
    <w:rsid w:val="00C72B7E"/>
    <w:rsid w:val="00C72EF4"/>
    <w:rsid w:val="00C73767"/>
    <w:rsid w:val="00C75C2F"/>
    <w:rsid w:val="00C75D2F"/>
    <w:rsid w:val="00C767BE"/>
    <w:rsid w:val="00C76E3C"/>
    <w:rsid w:val="00C81568"/>
    <w:rsid w:val="00C87FAA"/>
    <w:rsid w:val="00C9027A"/>
    <w:rsid w:val="00C9068E"/>
    <w:rsid w:val="00C90C65"/>
    <w:rsid w:val="00C9137E"/>
    <w:rsid w:val="00C91A50"/>
    <w:rsid w:val="00C92A30"/>
    <w:rsid w:val="00C92B1C"/>
    <w:rsid w:val="00C92DD9"/>
    <w:rsid w:val="00C93C4B"/>
    <w:rsid w:val="00C944AB"/>
    <w:rsid w:val="00C94BAE"/>
    <w:rsid w:val="00C95B40"/>
    <w:rsid w:val="00C97E18"/>
    <w:rsid w:val="00CA05FE"/>
    <w:rsid w:val="00CA1ED8"/>
    <w:rsid w:val="00CA248C"/>
    <w:rsid w:val="00CA79B7"/>
    <w:rsid w:val="00CB1F63"/>
    <w:rsid w:val="00CB310B"/>
    <w:rsid w:val="00CB3CB0"/>
    <w:rsid w:val="00CB4A88"/>
    <w:rsid w:val="00CB5595"/>
    <w:rsid w:val="00CB7170"/>
    <w:rsid w:val="00CC040E"/>
    <w:rsid w:val="00CC111F"/>
    <w:rsid w:val="00CC2011"/>
    <w:rsid w:val="00CC2A83"/>
    <w:rsid w:val="00CC3935"/>
    <w:rsid w:val="00CC3EA0"/>
    <w:rsid w:val="00CC7B45"/>
    <w:rsid w:val="00CC7E77"/>
    <w:rsid w:val="00CD1188"/>
    <w:rsid w:val="00CD2ED1"/>
    <w:rsid w:val="00CD337B"/>
    <w:rsid w:val="00CD5A39"/>
    <w:rsid w:val="00CD618A"/>
    <w:rsid w:val="00CD752C"/>
    <w:rsid w:val="00CE0424"/>
    <w:rsid w:val="00CE0995"/>
    <w:rsid w:val="00CE120B"/>
    <w:rsid w:val="00CE3505"/>
    <w:rsid w:val="00CE4F87"/>
    <w:rsid w:val="00CE5576"/>
    <w:rsid w:val="00CE6444"/>
    <w:rsid w:val="00CE7561"/>
    <w:rsid w:val="00CE7A79"/>
    <w:rsid w:val="00CF1354"/>
    <w:rsid w:val="00CF24D4"/>
    <w:rsid w:val="00CF31CE"/>
    <w:rsid w:val="00CF3B1F"/>
    <w:rsid w:val="00CF3BF6"/>
    <w:rsid w:val="00CF6065"/>
    <w:rsid w:val="00CF625B"/>
    <w:rsid w:val="00CF687E"/>
    <w:rsid w:val="00CF7F73"/>
    <w:rsid w:val="00D000AF"/>
    <w:rsid w:val="00D01FEE"/>
    <w:rsid w:val="00D0349B"/>
    <w:rsid w:val="00D03973"/>
    <w:rsid w:val="00D07E60"/>
    <w:rsid w:val="00D10249"/>
    <w:rsid w:val="00D10973"/>
    <w:rsid w:val="00D1137C"/>
    <w:rsid w:val="00D115C3"/>
    <w:rsid w:val="00D117AE"/>
    <w:rsid w:val="00D11897"/>
    <w:rsid w:val="00D13135"/>
    <w:rsid w:val="00D13E4E"/>
    <w:rsid w:val="00D1511B"/>
    <w:rsid w:val="00D16ECA"/>
    <w:rsid w:val="00D239A7"/>
    <w:rsid w:val="00D23F47"/>
    <w:rsid w:val="00D2482C"/>
    <w:rsid w:val="00D24A80"/>
    <w:rsid w:val="00D272ED"/>
    <w:rsid w:val="00D27916"/>
    <w:rsid w:val="00D27A80"/>
    <w:rsid w:val="00D3304D"/>
    <w:rsid w:val="00D36D68"/>
    <w:rsid w:val="00D36E71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5A18"/>
    <w:rsid w:val="00D46D62"/>
    <w:rsid w:val="00D50F97"/>
    <w:rsid w:val="00D523D2"/>
    <w:rsid w:val="00D5273B"/>
    <w:rsid w:val="00D527D1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52B5"/>
    <w:rsid w:val="00D66155"/>
    <w:rsid w:val="00D66A46"/>
    <w:rsid w:val="00D67979"/>
    <w:rsid w:val="00D701B2"/>
    <w:rsid w:val="00D708B0"/>
    <w:rsid w:val="00D75AE5"/>
    <w:rsid w:val="00D7644E"/>
    <w:rsid w:val="00D773E0"/>
    <w:rsid w:val="00D77B1D"/>
    <w:rsid w:val="00D8011B"/>
    <w:rsid w:val="00D8021F"/>
    <w:rsid w:val="00D80383"/>
    <w:rsid w:val="00D823C6"/>
    <w:rsid w:val="00D82B77"/>
    <w:rsid w:val="00D847A6"/>
    <w:rsid w:val="00D850BB"/>
    <w:rsid w:val="00D86921"/>
    <w:rsid w:val="00D86CA3"/>
    <w:rsid w:val="00D871CE"/>
    <w:rsid w:val="00D9196D"/>
    <w:rsid w:val="00D92982"/>
    <w:rsid w:val="00D967CF"/>
    <w:rsid w:val="00DA2842"/>
    <w:rsid w:val="00DA305E"/>
    <w:rsid w:val="00DA5417"/>
    <w:rsid w:val="00DA56E8"/>
    <w:rsid w:val="00DA6961"/>
    <w:rsid w:val="00DA7287"/>
    <w:rsid w:val="00DB0A9F"/>
    <w:rsid w:val="00DB1002"/>
    <w:rsid w:val="00DB273F"/>
    <w:rsid w:val="00DB377D"/>
    <w:rsid w:val="00DB4197"/>
    <w:rsid w:val="00DB551F"/>
    <w:rsid w:val="00DB6322"/>
    <w:rsid w:val="00DC2D36"/>
    <w:rsid w:val="00DC3779"/>
    <w:rsid w:val="00DC38A2"/>
    <w:rsid w:val="00DC53EF"/>
    <w:rsid w:val="00DC5A90"/>
    <w:rsid w:val="00DC60D4"/>
    <w:rsid w:val="00DD28DB"/>
    <w:rsid w:val="00DD2DBB"/>
    <w:rsid w:val="00DD6D56"/>
    <w:rsid w:val="00DE172F"/>
    <w:rsid w:val="00DE55B7"/>
    <w:rsid w:val="00DE5608"/>
    <w:rsid w:val="00DE58D0"/>
    <w:rsid w:val="00DE5EF9"/>
    <w:rsid w:val="00DE654F"/>
    <w:rsid w:val="00DF0B6E"/>
    <w:rsid w:val="00DF0EE0"/>
    <w:rsid w:val="00DF15E0"/>
    <w:rsid w:val="00DF37A0"/>
    <w:rsid w:val="00DF6862"/>
    <w:rsid w:val="00DF68DD"/>
    <w:rsid w:val="00DF6B1A"/>
    <w:rsid w:val="00DF6FC7"/>
    <w:rsid w:val="00DF7D3C"/>
    <w:rsid w:val="00E0395D"/>
    <w:rsid w:val="00E04F60"/>
    <w:rsid w:val="00E05614"/>
    <w:rsid w:val="00E05F07"/>
    <w:rsid w:val="00E0605F"/>
    <w:rsid w:val="00E075E8"/>
    <w:rsid w:val="00E110E7"/>
    <w:rsid w:val="00E11B20"/>
    <w:rsid w:val="00E1523B"/>
    <w:rsid w:val="00E17FA2"/>
    <w:rsid w:val="00E2035F"/>
    <w:rsid w:val="00E20CD2"/>
    <w:rsid w:val="00E22330"/>
    <w:rsid w:val="00E22A37"/>
    <w:rsid w:val="00E22C50"/>
    <w:rsid w:val="00E276D6"/>
    <w:rsid w:val="00E30B5A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23A"/>
    <w:rsid w:val="00E37860"/>
    <w:rsid w:val="00E40390"/>
    <w:rsid w:val="00E4079C"/>
    <w:rsid w:val="00E40888"/>
    <w:rsid w:val="00E419D1"/>
    <w:rsid w:val="00E41F60"/>
    <w:rsid w:val="00E42451"/>
    <w:rsid w:val="00E446F1"/>
    <w:rsid w:val="00E44ADC"/>
    <w:rsid w:val="00E4543C"/>
    <w:rsid w:val="00E46886"/>
    <w:rsid w:val="00E46A10"/>
    <w:rsid w:val="00E47AEF"/>
    <w:rsid w:val="00E50297"/>
    <w:rsid w:val="00E50AAA"/>
    <w:rsid w:val="00E52072"/>
    <w:rsid w:val="00E533C5"/>
    <w:rsid w:val="00E53B75"/>
    <w:rsid w:val="00E542C6"/>
    <w:rsid w:val="00E54E3B"/>
    <w:rsid w:val="00E55F9E"/>
    <w:rsid w:val="00E57565"/>
    <w:rsid w:val="00E6220F"/>
    <w:rsid w:val="00E63838"/>
    <w:rsid w:val="00E64434"/>
    <w:rsid w:val="00E67C51"/>
    <w:rsid w:val="00E7058C"/>
    <w:rsid w:val="00E70BAA"/>
    <w:rsid w:val="00E722AE"/>
    <w:rsid w:val="00E72854"/>
    <w:rsid w:val="00E72E0B"/>
    <w:rsid w:val="00E72EFC"/>
    <w:rsid w:val="00E74337"/>
    <w:rsid w:val="00E7434F"/>
    <w:rsid w:val="00E74BBB"/>
    <w:rsid w:val="00E758EC"/>
    <w:rsid w:val="00E8234C"/>
    <w:rsid w:val="00E82900"/>
    <w:rsid w:val="00E838B7"/>
    <w:rsid w:val="00E83AA9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FFE"/>
    <w:rsid w:val="00E9441F"/>
    <w:rsid w:val="00E94F8A"/>
    <w:rsid w:val="00EA1DA0"/>
    <w:rsid w:val="00EA2795"/>
    <w:rsid w:val="00EA32A8"/>
    <w:rsid w:val="00EA385C"/>
    <w:rsid w:val="00EA3B4E"/>
    <w:rsid w:val="00EA560B"/>
    <w:rsid w:val="00EA6350"/>
    <w:rsid w:val="00EA7A41"/>
    <w:rsid w:val="00EB077B"/>
    <w:rsid w:val="00EB1713"/>
    <w:rsid w:val="00EB1D8F"/>
    <w:rsid w:val="00EB3039"/>
    <w:rsid w:val="00EB45F5"/>
    <w:rsid w:val="00EB4EA2"/>
    <w:rsid w:val="00EB648E"/>
    <w:rsid w:val="00EB67A3"/>
    <w:rsid w:val="00EC0126"/>
    <w:rsid w:val="00EC279C"/>
    <w:rsid w:val="00EC27C6"/>
    <w:rsid w:val="00EC3BE1"/>
    <w:rsid w:val="00EC4207"/>
    <w:rsid w:val="00EC5653"/>
    <w:rsid w:val="00EC71CE"/>
    <w:rsid w:val="00EC7BEC"/>
    <w:rsid w:val="00EC7C8B"/>
    <w:rsid w:val="00ED1006"/>
    <w:rsid w:val="00ED14CA"/>
    <w:rsid w:val="00ED1C9F"/>
    <w:rsid w:val="00ED4BC7"/>
    <w:rsid w:val="00ED5536"/>
    <w:rsid w:val="00ED69EA"/>
    <w:rsid w:val="00EE02D8"/>
    <w:rsid w:val="00EE11FF"/>
    <w:rsid w:val="00EE38D6"/>
    <w:rsid w:val="00EE422C"/>
    <w:rsid w:val="00EE4842"/>
    <w:rsid w:val="00EE5E26"/>
    <w:rsid w:val="00EE657F"/>
    <w:rsid w:val="00EF18FC"/>
    <w:rsid w:val="00EF18FE"/>
    <w:rsid w:val="00EF30DD"/>
    <w:rsid w:val="00EF3B48"/>
    <w:rsid w:val="00EF5787"/>
    <w:rsid w:val="00EF59B3"/>
    <w:rsid w:val="00EF5B5F"/>
    <w:rsid w:val="00EF60D0"/>
    <w:rsid w:val="00F01B6F"/>
    <w:rsid w:val="00F035ED"/>
    <w:rsid w:val="00F044C9"/>
    <w:rsid w:val="00F0528D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38FC"/>
    <w:rsid w:val="00F139F3"/>
    <w:rsid w:val="00F15FA5"/>
    <w:rsid w:val="00F206AF"/>
    <w:rsid w:val="00F209B7"/>
    <w:rsid w:val="00F217B1"/>
    <w:rsid w:val="00F21E1C"/>
    <w:rsid w:val="00F2272C"/>
    <w:rsid w:val="00F22910"/>
    <w:rsid w:val="00F23018"/>
    <w:rsid w:val="00F2376F"/>
    <w:rsid w:val="00F243D8"/>
    <w:rsid w:val="00F30828"/>
    <w:rsid w:val="00F313D6"/>
    <w:rsid w:val="00F319A3"/>
    <w:rsid w:val="00F319F1"/>
    <w:rsid w:val="00F33BAD"/>
    <w:rsid w:val="00F34225"/>
    <w:rsid w:val="00F3680D"/>
    <w:rsid w:val="00F402A7"/>
    <w:rsid w:val="00F40F0C"/>
    <w:rsid w:val="00F417E8"/>
    <w:rsid w:val="00F44D7B"/>
    <w:rsid w:val="00F455C6"/>
    <w:rsid w:val="00F45DB1"/>
    <w:rsid w:val="00F46912"/>
    <w:rsid w:val="00F4766C"/>
    <w:rsid w:val="00F507D1"/>
    <w:rsid w:val="00F519CE"/>
    <w:rsid w:val="00F51ADA"/>
    <w:rsid w:val="00F565A0"/>
    <w:rsid w:val="00F607C5"/>
    <w:rsid w:val="00F60D89"/>
    <w:rsid w:val="00F60DE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B67"/>
    <w:rsid w:val="00F76EFA"/>
    <w:rsid w:val="00F77876"/>
    <w:rsid w:val="00F80423"/>
    <w:rsid w:val="00F804BE"/>
    <w:rsid w:val="00F808E1"/>
    <w:rsid w:val="00F817CE"/>
    <w:rsid w:val="00F8456C"/>
    <w:rsid w:val="00F84AB5"/>
    <w:rsid w:val="00F853B6"/>
    <w:rsid w:val="00F859D8"/>
    <w:rsid w:val="00F868F5"/>
    <w:rsid w:val="00F875D1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6985"/>
    <w:rsid w:val="00F97838"/>
    <w:rsid w:val="00FA2BB3"/>
    <w:rsid w:val="00FA455B"/>
    <w:rsid w:val="00FA4989"/>
    <w:rsid w:val="00FA61FA"/>
    <w:rsid w:val="00FA7130"/>
    <w:rsid w:val="00FA7138"/>
    <w:rsid w:val="00FB028E"/>
    <w:rsid w:val="00FB117C"/>
    <w:rsid w:val="00FB2DF9"/>
    <w:rsid w:val="00FB38DD"/>
    <w:rsid w:val="00FB4C80"/>
    <w:rsid w:val="00FB6A6A"/>
    <w:rsid w:val="00FB7A7E"/>
    <w:rsid w:val="00FC0155"/>
    <w:rsid w:val="00FC1B12"/>
    <w:rsid w:val="00FC40C7"/>
    <w:rsid w:val="00FC4697"/>
    <w:rsid w:val="00FC69DE"/>
    <w:rsid w:val="00FC6BFA"/>
    <w:rsid w:val="00FC7429"/>
    <w:rsid w:val="00FD017B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74DB"/>
    <w:rsid w:val="00FD7660"/>
    <w:rsid w:val="00FE0655"/>
    <w:rsid w:val="00FE2365"/>
    <w:rsid w:val="00FE35BF"/>
    <w:rsid w:val="00FE4C7B"/>
    <w:rsid w:val="00FE5A99"/>
    <w:rsid w:val="00FE5CC7"/>
    <w:rsid w:val="00FE7336"/>
    <w:rsid w:val="00FE787C"/>
    <w:rsid w:val="00FF2925"/>
    <w:rsid w:val="00FF2D70"/>
    <w:rsid w:val="00FF45A5"/>
    <w:rsid w:val="00FF4887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ListContinue">
    <w:name w:val="List Continue"/>
    <w:basedOn w:val="Normal"/>
    <w:rsid w:val="00EB3039"/>
    <w:pPr>
      <w:ind w:left="360"/>
      <w:contextualSpacing/>
    </w:pPr>
  </w:style>
  <w:style w:type="paragraph" w:styleId="ListContinue2">
    <w:name w:val="List Continue 2"/>
    <w:basedOn w:val="Normal"/>
    <w:rsid w:val="00EB3039"/>
    <w:pPr>
      <w:ind w:left="720"/>
      <w:contextualSpacing/>
    </w:pPr>
  </w:style>
  <w:style w:type="paragraph" w:styleId="Revision">
    <w:name w:val="Revision"/>
    <w:hidden/>
    <w:uiPriority w:val="99"/>
    <w:semiHidden/>
    <w:rsid w:val="0097144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025FE7-BC95-4DED-A206-02C9FEBC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10</TotalTime>
  <Pages>2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Zhenhua Zou</cp:lastModifiedBy>
  <cp:revision>621</cp:revision>
  <dcterms:created xsi:type="dcterms:W3CDTF">2018-09-17T12:16:00Z</dcterms:created>
  <dcterms:modified xsi:type="dcterms:W3CDTF">2018-09-27T20:08:00Z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